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470" w:rsidRPr="00683470" w:rsidRDefault="00D1757E">
      <w:pPr>
        <w:pStyle w:val="1"/>
        <w:shd w:val="clear" w:color="auto" w:fill="auto"/>
        <w:spacing w:after="80" w:line="240" w:lineRule="auto"/>
        <w:ind w:left="5320" w:firstLine="0"/>
        <w:rPr>
          <w:sz w:val="22"/>
          <w:szCs w:val="22"/>
        </w:rPr>
      </w:pPr>
      <w:r w:rsidRPr="00683470">
        <w:rPr>
          <w:sz w:val="22"/>
          <w:szCs w:val="22"/>
        </w:rPr>
        <w:t>УТВЕРЖД</w:t>
      </w:r>
      <w:r w:rsidR="00683470" w:rsidRPr="00683470">
        <w:rPr>
          <w:sz w:val="22"/>
          <w:szCs w:val="22"/>
        </w:rPr>
        <w:t>ЕНО</w:t>
      </w:r>
    </w:p>
    <w:p w:rsidR="00683470" w:rsidRPr="00683470" w:rsidRDefault="00683470" w:rsidP="00683470">
      <w:pPr>
        <w:pStyle w:val="1"/>
        <w:shd w:val="clear" w:color="auto" w:fill="auto"/>
        <w:spacing w:after="0" w:line="240" w:lineRule="auto"/>
        <w:ind w:left="5318" w:firstLine="0"/>
        <w:rPr>
          <w:sz w:val="22"/>
          <w:szCs w:val="22"/>
        </w:rPr>
      </w:pPr>
      <w:r w:rsidRPr="00683470">
        <w:rPr>
          <w:sz w:val="22"/>
          <w:szCs w:val="22"/>
        </w:rPr>
        <w:t xml:space="preserve">Постановление администрации Комаричского муниципального района от </w:t>
      </w:r>
      <w:r w:rsidR="00593C24">
        <w:rPr>
          <w:sz w:val="22"/>
          <w:szCs w:val="22"/>
        </w:rPr>
        <w:t>30</w:t>
      </w:r>
      <w:r w:rsidRPr="00683470">
        <w:rPr>
          <w:sz w:val="22"/>
          <w:szCs w:val="22"/>
        </w:rPr>
        <w:t>.0</w:t>
      </w:r>
      <w:r w:rsidR="00593C24">
        <w:rPr>
          <w:sz w:val="22"/>
          <w:szCs w:val="22"/>
        </w:rPr>
        <w:t>3</w:t>
      </w:r>
      <w:r w:rsidRPr="00683470">
        <w:rPr>
          <w:sz w:val="22"/>
          <w:szCs w:val="22"/>
        </w:rPr>
        <w:t>.202</w:t>
      </w:r>
      <w:r w:rsidR="00593C24">
        <w:rPr>
          <w:sz w:val="22"/>
          <w:szCs w:val="22"/>
        </w:rPr>
        <w:t>6</w:t>
      </w:r>
      <w:r w:rsidRPr="00683470">
        <w:rPr>
          <w:sz w:val="22"/>
          <w:szCs w:val="22"/>
        </w:rPr>
        <w:t xml:space="preserve"> г. № </w:t>
      </w:r>
      <w:r w:rsidR="00593C24">
        <w:rPr>
          <w:sz w:val="22"/>
          <w:szCs w:val="22"/>
        </w:rPr>
        <w:t>146</w:t>
      </w:r>
    </w:p>
    <w:p w:rsidR="00703104" w:rsidRPr="00683470" w:rsidRDefault="0033643C">
      <w:pPr>
        <w:pStyle w:val="1"/>
        <w:shd w:val="clear" w:color="auto" w:fill="auto"/>
        <w:spacing w:after="440" w:line="240" w:lineRule="auto"/>
        <w:ind w:left="5320" w:firstLine="0"/>
        <w:rPr>
          <w:sz w:val="22"/>
          <w:szCs w:val="22"/>
        </w:rPr>
      </w:pPr>
      <w:r w:rsidRPr="00683470">
        <w:rPr>
          <w:sz w:val="22"/>
          <w:szCs w:val="22"/>
        </w:rPr>
        <w:t>Глава</w:t>
      </w:r>
      <w:r w:rsidR="00D1757E" w:rsidRPr="00683470">
        <w:rPr>
          <w:sz w:val="22"/>
          <w:szCs w:val="22"/>
        </w:rPr>
        <w:t xml:space="preserve"> администрации Комаричского муниципального района</w:t>
      </w:r>
    </w:p>
    <w:p w:rsidR="00703104" w:rsidRDefault="0033643C">
      <w:pPr>
        <w:pStyle w:val="1"/>
        <w:shd w:val="clear" w:color="auto" w:fill="auto"/>
        <w:spacing w:after="180" w:line="240" w:lineRule="auto"/>
        <w:ind w:firstLine="0"/>
        <w:jc w:val="right"/>
      </w:pPr>
      <w:r>
        <w:t>Скрипин Н. Н.</w:t>
      </w:r>
    </w:p>
    <w:p w:rsidR="00683470" w:rsidRDefault="00683470">
      <w:pPr>
        <w:pStyle w:val="40"/>
        <w:shd w:val="clear" w:color="auto" w:fill="auto"/>
        <w:spacing w:after="0"/>
        <w:ind w:left="3160"/>
        <w:jc w:val="left"/>
      </w:pPr>
    </w:p>
    <w:p w:rsidR="00683470" w:rsidRDefault="00683470">
      <w:pPr>
        <w:pStyle w:val="40"/>
        <w:shd w:val="clear" w:color="auto" w:fill="auto"/>
        <w:spacing w:after="0"/>
        <w:ind w:left="3160"/>
        <w:jc w:val="left"/>
      </w:pPr>
    </w:p>
    <w:p w:rsidR="00703104" w:rsidRDefault="00D1757E">
      <w:pPr>
        <w:pStyle w:val="40"/>
        <w:shd w:val="clear" w:color="auto" w:fill="auto"/>
        <w:spacing w:after="0"/>
        <w:ind w:left="3160"/>
        <w:jc w:val="left"/>
      </w:pPr>
      <w:r>
        <w:t>АКТУАЛЬНАЯ СХЕМА</w:t>
      </w:r>
    </w:p>
    <w:p w:rsidR="00703104" w:rsidRDefault="00D1757E">
      <w:pPr>
        <w:pStyle w:val="40"/>
        <w:shd w:val="clear" w:color="auto" w:fill="auto"/>
        <w:spacing w:after="120"/>
      </w:pPr>
      <w:r>
        <w:t>ТЕПЛОСНАБЖЕНИЯ</w:t>
      </w:r>
      <w:r w:rsidR="00733E05">
        <w:t xml:space="preserve"> </w:t>
      </w:r>
      <w:r>
        <w:t>МУНИЦИПАЛЬНОГО ОБРАЗОВАНИЯ</w:t>
      </w:r>
      <w:r>
        <w:br/>
        <w:t>«КОМАРИЧСКОЕ ГОРОДСКОЕ</w:t>
      </w:r>
      <w:r w:rsidR="00733E05">
        <w:t xml:space="preserve"> </w:t>
      </w:r>
      <w:r>
        <w:t>ПОСЕЛЕНИЕ»</w:t>
      </w:r>
    </w:p>
    <w:p w:rsidR="00703104" w:rsidRDefault="00D1757E">
      <w:pPr>
        <w:pStyle w:val="40"/>
        <w:shd w:val="clear" w:color="auto" w:fill="auto"/>
        <w:spacing w:after="0" w:line="360" w:lineRule="auto"/>
      </w:pPr>
      <w:r>
        <w:t>КОМАРИЧСКОГО МУНИЦИПАЛЬНОГО РАЙОНА</w:t>
      </w:r>
      <w:r>
        <w:br/>
        <w:t>БРЯНСКОЙ ОБЛАСТИ</w:t>
      </w:r>
    </w:p>
    <w:p w:rsidR="00703104" w:rsidRDefault="00D1757E">
      <w:pPr>
        <w:pStyle w:val="40"/>
        <w:shd w:val="clear" w:color="auto" w:fill="auto"/>
        <w:spacing w:after="1580" w:line="360" w:lineRule="auto"/>
      </w:pPr>
      <w:r>
        <w:t>НА ПЕРИОД С 2020</w:t>
      </w:r>
      <w:r w:rsidR="00F50C23">
        <w:t xml:space="preserve"> </w:t>
      </w:r>
      <w:r>
        <w:t>ДО 2036 ГОДА</w:t>
      </w:r>
    </w:p>
    <w:p w:rsidR="00703104" w:rsidRDefault="00D1757E">
      <w:pPr>
        <w:pStyle w:val="60"/>
        <w:shd w:val="clear" w:color="auto" w:fill="auto"/>
      </w:pPr>
      <w:r>
        <w:t>Книга 1: Схема теплоснабжения</w:t>
      </w:r>
    </w:p>
    <w:p w:rsidR="005E1884" w:rsidRDefault="005E1884">
      <w:pPr>
        <w:pStyle w:val="60"/>
        <w:shd w:val="clear" w:color="auto" w:fill="auto"/>
      </w:pPr>
    </w:p>
    <w:p w:rsidR="00703104" w:rsidRDefault="00D1757E">
      <w:pPr>
        <w:pStyle w:val="11"/>
        <w:keepNext/>
        <w:keepLines/>
        <w:shd w:val="clear" w:color="auto" w:fill="auto"/>
      </w:pPr>
      <w:bookmarkStart w:id="0" w:name="bookmark0"/>
      <w:bookmarkStart w:id="1" w:name="bookmark1"/>
      <w:r>
        <w:lastRenderedPageBreak/>
        <w:t>Оглавление</w:t>
      </w:r>
      <w:bookmarkEnd w:id="0"/>
      <w:bookmarkEnd w:id="1"/>
    </w:p>
    <w:p w:rsidR="00703104" w:rsidRDefault="00D1757E">
      <w:pPr>
        <w:pStyle w:val="a5"/>
        <w:shd w:val="clear" w:color="auto" w:fill="auto"/>
        <w:tabs>
          <w:tab w:val="left" w:leader="dot" w:pos="9153"/>
        </w:tabs>
        <w:spacing w:line="276" w:lineRule="auto"/>
        <w:ind w:left="0" w:firstLine="0"/>
        <w:jc w:val="both"/>
        <w:rPr>
          <w:sz w:val="20"/>
          <w:szCs w:val="20"/>
        </w:rPr>
      </w:pPr>
      <w:r>
        <w:fldChar w:fldCharType="begin"/>
      </w:r>
      <w:r>
        <w:instrText xml:space="preserve"> TOC \o "1-5" \h \z </w:instrText>
      </w:r>
      <w:r>
        <w:fldChar w:fldCharType="separate"/>
      </w:r>
      <w:r>
        <w:rPr>
          <w:b/>
          <w:bCs/>
          <w:sz w:val="20"/>
          <w:szCs w:val="20"/>
        </w:rPr>
        <w:t>АКТУАЛЬНАЯ СХЕМА ТЕПЛОСНАБЖЕНИЯ МУНИЦИПАЛЬНОГО ОБРАЗОВАНИЯ</w:t>
      </w:r>
      <w:r>
        <w:rPr>
          <w:b/>
          <w:bCs/>
          <w:sz w:val="20"/>
          <w:szCs w:val="20"/>
        </w:rPr>
        <w:tab/>
        <w:t>1</w:t>
      </w:r>
    </w:p>
    <w:p w:rsidR="00703104" w:rsidRDefault="00616750">
      <w:pPr>
        <w:pStyle w:val="a5"/>
        <w:shd w:val="clear" w:color="auto" w:fill="auto"/>
        <w:tabs>
          <w:tab w:val="left" w:leader="dot" w:pos="9153"/>
        </w:tabs>
        <w:spacing w:line="276" w:lineRule="auto"/>
        <w:ind w:left="0" w:firstLine="0"/>
        <w:jc w:val="both"/>
        <w:rPr>
          <w:sz w:val="20"/>
          <w:szCs w:val="20"/>
        </w:rPr>
      </w:pPr>
      <w:hyperlink w:anchor="bookmark2" w:tooltip="Current Document">
        <w:r w:rsidR="00D1757E">
          <w:rPr>
            <w:b/>
            <w:bCs/>
            <w:sz w:val="20"/>
            <w:szCs w:val="20"/>
          </w:rPr>
          <w:t xml:space="preserve">ПАСПОРТ АКТУАЛИЗИРОВАННОЙ СХЕМЫ ТЕПЛОСНАБЖЕНИЯ </w:t>
        </w:r>
        <w:r w:rsidR="00D1757E">
          <w:rPr>
            <w:b/>
            <w:bCs/>
            <w:sz w:val="20"/>
            <w:szCs w:val="20"/>
          </w:rPr>
          <w:tab/>
          <w:t>6</w:t>
        </w:r>
      </w:hyperlink>
    </w:p>
    <w:p w:rsidR="00703104" w:rsidRDefault="00D1757E">
      <w:pPr>
        <w:pStyle w:val="a5"/>
        <w:shd w:val="clear" w:color="auto" w:fill="auto"/>
        <w:tabs>
          <w:tab w:val="left" w:leader="dot" w:pos="9153"/>
        </w:tabs>
        <w:spacing w:line="276" w:lineRule="auto"/>
        <w:ind w:left="0" w:firstLine="0"/>
        <w:jc w:val="both"/>
        <w:rPr>
          <w:sz w:val="20"/>
          <w:szCs w:val="20"/>
        </w:rPr>
      </w:pPr>
      <w:r>
        <w:rPr>
          <w:b/>
          <w:bCs/>
          <w:sz w:val="20"/>
          <w:szCs w:val="20"/>
        </w:rPr>
        <w:t xml:space="preserve">ОБЩИЕ СВЕДЕНИЯ О МУНИЦИПАЛЬНОМ ОБРАЗОВАНИИ </w:t>
      </w:r>
      <w:r>
        <w:rPr>
          <w:b/>
          <w:bCs/>
          <w:sz w:val="20"/>
          <w:szCs w:val="20"/>
        </w:rPr>
        <w:tab/>
        <w:t>7</w:t>
      </w:r>
    </w:p>
    <w:p w:rsidR="00703104" w:rsidRDefault="00D1757E">
      <w:pPr>
        <w:pStyle w:val="a5"/>
        <w:shd w:val="clear" w:color="auto" w:fill="auto"/>
        <w:tabs>
          <w:tab w:val="right" w:leader="dot" w:pos="9364"/>
        </w:tabs>
        <w:spacing w:line="276" w:lineRule="auto"/>
        <w:ind w:left="0" w:firstLine="0"/>
        <w:rPr>
          <w:sz w:val="20"/>
          <w:szCs w:val="20"/>
        </w:rPr>
      </w:pPr>
      <w:r>
        <w:rPr>
          <w:b/>
          <w:bCs/>
          <w:sz w:val="20"/>
          <w:szCs w:val="20"/>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w:t>
      </w:r>
      <w:r>
        <w:rPr>
          <w:b/>
          <w:bCs/>
          <w:sz w:val="20"/>
          <w:szCs w:val="20"/>
        </w:rPr>
        <w:tab/>
        <w:t>13</w:t>
      </w:r>
      <w:r>
        <w:fldChar w:fldCharType="end"/>
      </w:r>
    </w:p>
    <w:p w:rsidR="00703104" w:rsidRDefault="00D1757E">
      <w:pPr>
        <w:pStyle w:val="22"/>
        <w:shd w:val="clear" w:color="auto" w:fill="auto"/>
        <w:tabs>
          <w:tab w:val="left" w:leader="dot" w:pos="9153"/>
        </w:tabs>
        <w:spacing w:line="346" w:lineRule="auto"/>
        <w:rPr>
          <w:sz w:val="20"/>
          <w:szCs w:val="20"/>
        </w:rPr>
      </w:pPr>
      <w:r>
        <w:t>А</w:t>
      </w:r>
      <w:r>
        <w:rPr>
          <w:sz w:val="20"/>
          <w:szCs w:val="20"/>
        </w:rPr>
        <w:t xml:space="preserve">) </w:t>
      </w:r>
      <w: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w:t>
      </w:r>
      <w:r>
        <w:rPr>
          <w:sz w:val="20"/>
          <w:szCs w:val="20"/>
        </w:rPr>
        <w:t xml:space="preserve">, </w:t>
      </w:r>
      <w:r>
        <w:t>ЖИЛЫЕ ДОМА</w:t>
      </w:r>
      <w:r>
        <w:rPr>
          <w:sz w:val="20"/>
          <w:szCs w:val="20"/>
        </w:rPr>
        <w:t xml:space="preserve">, </w:t>
      </w:r>
      <w:r>
        <w:t xml:space="preserve">ОБЩЕСТВЕННЫЕ ЗДАНИЯ И ПРОИЗВОДСТВЕННЫЕ ЗДАНИЯ ПРОМЫШЛЕННЫХ ПРЕДПРИЯТИЙ ПО ЭТАПАМ </w:t>
      </w:r>
      <w:r>
        <w:rPr>
          <w:sz w:val="20"/>
          <w:szCs w:val="20"/>
        </w:rPr>
        <w:t xml:space="preserve">- </w:t>
      </w:r>
      <w:r>
        <w:t xml:space="preserve">НА КАЖДЫЙ ГОД ПЕРВОГО </w:t>
      </w:r>
      <w:r>
        <w:rPr>
          <w:sz w:val="20"/>
          <w:szCs w:val="20"/>
        </w:rPr>
        <w:t>5-</w:t>
      </w:r>
      <w:r>
        <w:t xml:space="preserve">ЛЕТНЕГО ПЕРИОДА И НА ПОСЛЕДУЮЩИЕ </w:t>
      </w:r>
      <w:r>
        <w:rPr>
          <w:sz w:val="20"/>
          <w:szCs w:val="20"/>
        </w:rPr>
        <w:t xml:space="preserve">5 </w:t>
      </w:r>
      <w:r>
        <w:t xml:space="preserve">ЛЕТНИЕ ПЕРИОДЫ </w:t>
      </w:r>
      <w:r>
        <w:rPr>
          <w:sz w:val="20"/>
          <w:szCs w:val="20"/>
        </w:rPr>
        <w:t>(</w:t>
      </w:r>
      <w:r>
        <w:t>ДАЛЕЕ ЭТАПЫ</w:t>
      </w:r>
      <w:r>
        <w:rPr>
          <w:sz w:val="20"/>
          <w:szCs w:val="20"/>
        </w:rPr>
        <w:t>)</w:t>
      </w:r>
      <w:r>
        <w:rPr>
          <w:sz w:val="20"/>
          <w:szCs w:val="20"/>
        </w:rPr>
        <w:tab/>
        <w:t>13</w:t>
      </w:r>
    </w:p>
    <w:p w:rsidR="00703104" w:rsidRDefault="00D1757E">
      <w:pPr>
        <w:pStyle w:val="22"/>
        <w:shd w:val="clear" w:color="auto" w:fill="auto"/>
        <w:tabs>
          <w:tab w:val="right" w:leader="dot" w:pos="9364"/>
        </w:tabs>
        <w:spacing w:line="346" w:lineRule="auto"/>
        <w:rPr>
          <w:sz w:val="20"/>
          <w:szCs w:val="20"/>
        </w:rPr>
      </w:pPr>
      <w:r>
        <w:t>Б</w:t>
      </w:r>
      <w:r>
        <w:rPr>
          <w:sz w:val="20"/>
          <w:szCs w:val="20"/>
        </w:rPr>
        <w:t xml:space="preserve">) </w:t>
      </w:r>
      <w:r>
        <w:t xml:space="preserve">ОБЪЕМЫ ПОТРЕБЛЕНИЯ ТЕПЛОВОЙ ЭНЕРГИИ </w:t>
      </w:r>
      <w:r>
        <w:rPr>
          <w:sz w:val="20"/>
          <w:szCs w:val="20"/>
        </w:rPr>
        <w:t>(</w:t>
      </w:r>
      <w:r>
        <w:t>МОЩНОСТИ</w:t>
      </w:r>
      <w:r>
        <w:rPr>
          <w:sz w:val="20"/>
          <w:szCs w:val="20"/>
        </w:rPr>
        <w:t xml:space="preserve">) </w:t>
      </w:r>
      <w:r>
        <w:t xml:space="preserve">ТЕПЛОНОСИТЕЛЯ И ПРИРОСТЫ ПОТРЕБЛЕНИЯ ТЕПЛОВОЙ ЭНЕРГИИ ТЕПЛОНОСИТЕЛЯ С РАЗДЕЛЕНИЕМ ПО ВИДАМ ТЕПЛОПОТРЕБЛЕНИЯ В КАЖДОМ ЭЛЕМЕНТЕ ТЕРРИТОРИАЛЬНОГО ДЕЛЕНИЯ НА КАЖДОМ ЭТАПЕ </w:t>
      </w:r>
      <w:r>
        <w:tab/>
      </w:r>
      <w:r>
        <w:rPr>
          <w:sz w:val="20"/>
          <w:szCs w:val="20"/>
        </w:rPr>
        <w:t>14</w:t>
      </w:r>
    </w:p>
    <w:p w:rsidR="00703104" w:rsidRDefault="00D1757E">
      <w:pPr>
        <w:pStyle w:val="22"/>
        <w:shd w:val="clear" w:color="auto" w:fill="auto"/>
        <w:tabs>
          <w:tab w:val="left" w:leader="dot" w:pos="9153"/>
        </w:tabs>
        <w:spacing w:after="100" w:line="346" w:lineRule="auto"/>
        <w:rPr>
          <w:sz w:val="20"/>
          <w:szCs w:val="20"/>
        </w:rPr>
      </w:pPr>
      <w:r>
        <w:t>В</w:t>
      </w:r>
      <w:r>
        <w:rPr>
          <w:sz w:val="20"/>
          <w:szCs w:val="20"/>
        </w:rPr>
        <w:t xml:space="preserve">) </w:t>
      </w:r>
      <w:r>
        <w:t xml:space="preserve">ПОТРЕБЛЕНИЕ ТЕПЛОВОЙ ЭНЕРГИИ </w:t>
      </w:r>
      <w:r>
        <w:rPr>
          <w:sz w:val="20"/>
          <w:szCs w:val="20"/>
        </w:rPr>
        <w:t>(</w:t>
      </w:r>
      <w:r>
        <w:t>МОЩНОСТИ</w:t>
      </w:r>
      <w:r>
        <w:rPr>
          <w:sz w:val="20"/>
          <w:szCs w:val="20"/>
        </w:rPr>
        <w:t xml:space="preserve">) </w:t>
      </w:r>
      <w:r>
        <w:t>И ТЕПЛОНОСИТЕЛЯ ОБЪЕКТАМИ</w:t>
      </w:r>
      <w:r>
        <w:rPr>
          <w:sz w:val="20"/>
          <w:szCs w:val="20"/>
        </w:rPr>
        <w:t xml:space="preserve">, </w:t>
      </w:r>
      <w:r>
        <w:t>РАСПОЛОЖЕННЫМИ В ЗОНАХ</w:t>
      </w:r>
      <w:r>
        <w:rPr>
          <w:sz w:val="20"/>
          <w:szCs w:val="20"/>
        </w:rPr>
        <w:t xml:space="preserve">, </w:t>
      </w:r>
      <w:r>
        <w:t xml:space="preserve">С УЧЕТОМ ВОЗМОЖНЫХ ИЗМЕНЕНИЙ ПРОИЗВОДСТВЕННЫХ ЗОН И ИХ ПЕРЕПРОФИЛИРОВАНИЯ И ПРИРОСТЫ ПОТРЕБЛЕНИЯ ТЕПЛОВОЙ ЭНЕРГИИ </w:t>
      </w:r>
      <w:r>
        <w:rPr>
          <w:sz w:val="20"/>
          <w:szCs w:val="20"/>
        </w:rPr>
        <w:t>(</w:t>
      </w:r>
      <w:r>
        <w:t>МОЩНОСТИ</w:t>
      </w:r>
      <w:r>
        <w:rPr>
          <w:sz w:val="20"/>
          <w:szCs w:val="20"/>
        </w:rPr>
        <w:t xml:space="preserve">), </w:t>
      </w:r>
      <w:r>
        <w:t xml:space="preserve">ТЕПЛОНОСИТЕЛЯ ПРОИЗВОДСТВЕННЫМИ ОБЪЕКТАМИ С РАЗДЕЛЕНИЕМ ПО ВИДАМ ТЕПЛОПОТРЕБЛЕНИЯ И ПО ВИДАМ ТЕПЛОНОСИТЕЛЯ </w:t>
      </w:r>
      <w:r>
        <w:rPr>
          <w:sz w:val="20"/>
          <w:szCs w:val="20"/>
        </w:rPr>
        <w:t>(</w:t>
      </w:r>
      <w:r>
        <w:t>ГОРЯЧАЯ ВОДА И ПАР</w:t>
      </w:r>
      <w:r>
        <w:rPr>
          <w:sz w:val="20"/>
          <w:szCs w:val="20"/>
        </w:rPr>
        <w:t xml:space="preserve">) </w:t>
      </w:r>
      <w:r>
        <w:t xml:space="preserve">НА КАЖДОМ ЭТАПЕ </w:t>
      </w:r>
      <w:r>
        <w:tab/>
      </w:r>
      <w:r>
        <w:rPr>
          <w:sz w:val="20"/>
          <w:szCs w:val="20"/>
        </w:rPr>
        <w:t>18</w:t>
      </w:r>
    </w:p>
    <w:p w:rsidR="00703104" w:rsidRDefault="00D1757E">
      <w:pPr>
        <w:pStyle w:val="a5"/>
        <w:shd w:val="clear" w:color="auto" w:fill="auto"/>
        <w:tabs>
          <w:tab w:val="right" w:leader="dot" w:pos="9364"/>
        </w:tabs>
        <w:spacing w:line="276" w:lineRule="auto"/>
        <w:ind w:left="0" w:firstLine="0"/>
        <w:rPr>
          <w:sz w:val="20"/>
          <w:szCs w:val="20"/>
        </w:rPr>
      </w:pPr>
      <w:r>
        <w:fldChar w:fldCharType="begin"/>
      </w:r>
      <w:r>
        <w:instrText xml:space="preserve"> TOC \o "1-5" \h \z </w:instrText>
      </w:r>
      <w:r>
        <w:fldChar w:fldCharType="separate"/>
      </w:r>
      <w:r>
        <w:rPr>
          <w:b/>
          <w:bCs/>
          <w:sz w:val="20"/>
          <w:szCs w:val="20"/>
        </w:rPr>
        <w:t xml:space="preserve">РАЗДЕЛ 2. СУЩЕСТВУЮЩИЕ И ПЕРСПЕКТИВНЫЕ БАЛАНСЫ РАСПОЛОГАЕМОЙ ТЕПЛОВОЙ МОЩНОСТИ ИСТОЧНИКОВ ТЕПЛОВОЙ ЭНЕРГИИ И ТЕПЛОВОЙ НАГРУЗКИ ПОТРЕБИТЕЛЕЙ </w:t>
      </w:r>
      <w:r>
        <w:rPr>
          <w:b/>
          <w:bCs/>
          <w:sz w:val="20"/>
          <w:szCs w:val="20"/>
        </w:rPr>
        <w:tab/>
        <w:t>18</w:t>
      </w:r>
    </w:p>
    <w:p w:rsidR="00703104" w:rsidRDefault="00D1757E">
      <w:pPr>
        <w:pStyle w:val="a5"/>
        <w:shd w:val="clear" w:color="auto" w:fill="auto"/>
        <w:tabs>
          <w:tab w:val="left" w:pos="1878"/>
        </w:tabs>
        <w:spacing w:after="0" w:line="346" w:lineRule="auto"/>
        <w:ind w:left="0" w:firstLine="280"/>
      </w:pPr>
      <w:r>
        <w:t>Б</w:t>
      </w:r>
      <w:r>
        <w:rPr>
          <w:sz w:val="20"/>
          <w:szCs w:val="20"/>
        </w:rPr>
        <w:t xml:space="preserve">) </w:t>
      </w:r>
      <w:r>
        <w:t>ОПИСАНИЕ</w:t>
      </w:r>
      <w:r>
        <w:tab/>
        <w:t>СУЩЕСТВУЮЩИХ И ПЕРСПЕКТИВНЫХ ЗОН ДЕЙСТВИЯ СИСТЕМ ТЕПЛОСНАБЖЕНИЯ И</w:t>
      </w:r>
    </w:p>
    <w:p w:rsidR="00703104" w:rsidRDefault="00616750">
      <w:pPr>
        <w:pStyle w:val="a5"/>
        <w:shd w:val="clear" w:color="auto" w:fill="auto"/>
        <w:tabs>
          <w:tab w:val="left" w:leader="dot" w:pos="9153"/>
        </w:tabs>
        <w:spacing w:after="0" w:line="346" w:lineRule="auto"/>
        <w:ind w:left="0" w:firstLine="280"/>
        <w:jc w:val="both"/>
        <w:rPr>
          <w:sz w:val="20"/>
          <w:szCs w:val="20"/>
        </w:rPr>
      </w:pPr>
      <w:hyperlink w:anchor="bookmark8" w:tooltip="Current Document">
        <w:r w:rsidR="00D1757E">
          <w:t xml:space="preserve">ИСТОЧНИКОВ ТЕПЛОВОЙ ЭНЕРГИИ </w:t>
        </w:r>
        <w:r w:rsidR="00D1757E">
          <w:tab/>
        </w:r>
        <w:r w:rsidR="00D1757E">
          <w:rPr>
            <w:sz w:val="20"/>
            <w:szCs w:val="20"/>
          </w:rPr>
          <w:t>20</w:t>
        </w:r>
      </w:hyperlink>
    </w:p>
    <w:p w:rsidR="00703104" w:rsidRDefault="00616750">
      <w:pPr>
        <w:pStyle w:val="a5"/>
        <w:shd w:val="clear" w:color="auto" w:fill="auto"/>
        <w:tabs>
          <w:tab w:val="right" w:leader="dot" w:pos="9364"/>
        </w:tabs>
        <w:spacing w:after="0" w:line="346" w:lineRule="auto"/>
        <w:rPr>
          <w:sz w:val="20"/>
          <w:szCs w:val="20"/>
        </w:rPr>
      </w:pPr>
      <w:hyperlink w:anchor="bookmark10" w:tooltip="Current Document">
        <w:r w:rsidR="00D1757E">
          <w:t>В</w:t>
        </w:r>
        <w:r w:rsidR="00D1757E">
          <w:rPr>
            <w:sz w:val="20"/>
            <w:szCs w:val="20"/>
          </w:rPr>
          <w:t xml:space="preserve">) </w:t>
        </w:r>
        <w:r w:rsidR="00D1757E">
          <w:t>ОПИСАНИЕ СУЩЕСТВУЮЩИХ И ПЕРСПЕКТИВНЫХ ЗОН ДЕЙСТВИЯ ИНДИВИДУАЛЬНЫХ ИСТОЧНИКОВ ТЕПЛОВОЙ ЭНЕРГИИ</w:t>
        </w:r>
        <w:r w:rsidR="00D1757E">
          <w:tab/>
        </w:r>
        <w:r w:rsidR="00D1757E">
          <w:rPr>
            <w:sz w:val="20"/>
            <w:szCs w:val="20"/>
          </w:rPr>
          <w:t>23</w:t>
        </w:r>
      </w:hyperlink>
    </w:p>
    <w:p w:rsidR="00703104" w:rsidRDefault="00D1757E">
      <w:pPr>
        <w:pStyle w:val="a5"/>
        <w:shd w:val="clear" w:color="auto" w:fill="auto"/>
        <w:tabs>
          <w:tab w:val="right" w:leader="dot" w:pos="9364"/>
        </w:tabs>
        <w:spacing w:line="346" w:lineRule="auto"/>
        <w:rPr>
          <w:sz w:val="20"/>
          <w:szCs w:val="20"/>
        </w:rPr>
      </w:pPr>
      <w:r>
        <w:t>Г</w:t>
      </w:r>
      <w:r>
        <w:rPr>
          <w:sz w:val="20"/>
          <w:szCs w:val="20"/>
        </w:rPr>
        <w:t xml:space="preserve">) </w:t>
      </w:r>
      <w:r>
        <w:t>ПЕРСПЕКТИВНЫЕ БАЛАНСЫ ТЕПЛОВОЙ МОЩНОСТИ И ТЕПЛОВОЙ НАГРУЗКИ В ПЕРСПЕКТИВНЫХ ЗОНАХ ДЕЙСТВИЯ ИСТОЧНИКОВ ТЕПЛОВОЙ ЭНЕРГИИ</w:t>
      </w:r>
      <w:r>
        <w:rPr>
          <w:sz w:val="20"/>
          <w:szCs w:val="20"/>
        </w:rPr>
        <w:t xml:space="preserve">, </w:t>
      </w:r>
      <w:r>
        <w:t>В ТОМ ЧИСЛЕ РАБОТАЮЩИХ НА ЕДИНУЮ ТЕПЛОВУЮ СЕТЬ</w:t>
      </w:r>
      <w:r>
        <w:rPr>
          <w:sz w:val="20"/>
          <w:szCs w:val="20"/>
        </w:rPr>
        <w:t xml:space="preserve">, </w:t>
      </w:r>
      <w:r>
        <w:t xml:space="preserve">НА КАЖДОМ ЭТАПЕ </w:t>
      </w:r>
      <w:r>
        <w:tab/>
      </w:r>
      <w:r>
        <w:rPr>
          <w:sz w:val="20"/>
          <w:szCs w:val="20"/>
        </w:rPr>
        <w:t>23</w:t>
      </w:r>
    </w:p>
    <w:p w:rsidR="00703104" w:rsidRDefault="00616750">
      <w:pPr>
        <w:pStyle w:val="a5"/>
        <w:shd w:val="clear" w:color="auto" w:fill="auto"/>
        <w:tabs>
          <w:tab w:val="left" w:leader="dot" w:pos="9153"/>
        </w:tabs>
        <w:spacing w:line="276" w:lineRule="auto"/>
        <w:ind w:left="0" w:firstLine="0"/>
        <w:jc w:val="both"/>
        <w:rPr>
          <w:sz w:val="20"/>
          <w:szCs w:val="20"/>
        </w:rPr>
      </w:pPr>
      <w:hyperlink w:anchor="bookmark12" w:tooltip="Current Document">
        <w:r w:rsidR="00D1757E">
          <w:rPr>
            <w:b/>
            <w:bCs/>
            <w:sz w:val="20"/>
            <w:szCs w:val="20"/>
          </w:rPr>
          <w:t xml:space="preserve">РАЗДЕЛ 3. СУЩЕСТВУЮЩИЕ И ПЕРСПЕКТИВНЫЕ БАЛАНСЫ ТЕПЛОНОСИТЕЛЯ </w:t>
        </w:r>
        <w:r w:rsidR="00D1757E">
          <w:rPr>
            <w:b/>
            <w:bCs/>
            <w:sz w:val="20"/>
            <w:szCs w:val="20"/>
          </w:rPr>
          <w:tab/>
          <w:t>25</w:t>
        </w:r>
      </w:hyperlink>
      <w:r w:rsidR="00D1757E">
        <w:fldChar w:fldCharType="end"/>
      </w:r>
    </w:p>
    <w:p w:rsidR="00703104" w:rsidRDefault="00D1757E">
      <w:pPr>
        <w:pStyle w:val="22"/>
        <w:shd w:val="clear" w:color="auto" w:fill="auto"/>
        <w:tabs>
          <w:tab w:val="right" w:leader="dot" w:pos="9364"/>
        </w:tabs>
        <w:spacing w:after="100" w:line="346" w:lineRule="auto"/>
        <w:rPr>
          <w:sz w:val="20"/>
          <w:szCs w:val="20"/>
        </w:rPr>
      </w:pPr>
      <w:r>
        <w:t>А</w:t>
      </w:r>
      <w:r>
        <w:rPr>
          <w:sz w:val="20"/>
          <w:szCs w:val="20"/>
        </w:rPr>
        <w:t xml:space="preserve">) </w:t>
      </w:r>
      <w: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r>
        <w:rPr>
          <w:sz w:val="20"/>
          <w:szCs w:val="20"/>
        </w:rPr>
        <w:t xml:space="preserve">.25 </w:t>
      </w:r>
      <w:r>
        <w:t>Б</w:t>
      </w:r>
      <w:r>
        <w:rPr>
          <w:sz w:val="20"/>
          <w:szCs w:val="20"/>
        </w:rPr>
        <w:t xml:space="preserve">) </w:t>
      </w:r>
      <w: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tab/>
      </w:r>
      <w:r>
        <w:rPr>
          <w:sz w:val="20"/>
          <w:szCs w:val="20"/>
        </w:rPr>
        <w:t>25</w:t>
      </w:r>
    </w:p>
    <w:p w:rsidR="00703104" w:rsidRDefault="00D1757E">
      <w:pPr>
        <w:pStyle w:val="a5"/>
        <w:shd w:val="clear" w:color="auto" w:fill="auto"/>
        <w:tabs>
          <w:tab w:val="right" w:leader="dot" w:pos="9364"/>
        </w:tabs>
        <w:spacing w:after="160" w:line="276" w:lineRule="auto"/>
        <w:ind w:left="0" w:firstLine="0"/>
        <w:rPr>
          <w:sz w:val="20"/>
          <w:szCs w:val="20"/>
        </w:rPr>
      </w:pPr>
      <w:r>
        <w:fldChar w:fldCharType="begin"/>
      </w:r>
      <w:r>
        <w:instrText xml:space="preserve"> TOC \o "1-5" \h \z </w:instrText>
      </w:r>
      <w:r>
        <w:fldChar w:fldCharType="separate"/>
      </w:r>
      <w:r>
        <w:rPr>
          <w:b/>
          <w:bCs/>
          <w:sz w:val="20"/>
          <w:szCs w:val="20"/>
        </w:rPr>
        <w:t>РАЗДЕЛ 4.ОСНОВНЫЕ ПОЛОЖЕНИЯ МАСТЕР-ПЛАНА РАЗВИТИЯ СИСТЕМ ТЕПЛОСНАБЖЕНИЯ ПОСЕЛЕНИЯ, ГОРОДСКОГО ОКРУГА, ГОРОДА ФЕДЕРАЛЬНОГО ЗНАЧЕНИЯ</w:t>
      </w:r>
      <w:r>
        <w:rPr>
          <w:b/>
          <w:bCs/>
          <w:sz w:val="20"/>
          <w:szCs w:val="20"/>
        </w:rPr>
        <w:tab/>
        <w:t>26</w:t>
      </w:r>
    </w:p>
    <w:p w:rsidR="00703104" w:rsidRDefault="00616750">
      <w:pPr>
        <w:pStyle w:val="a5"/>
        <w:shd w:val="clear" w:color="auto" w:fill="auto"/>
        <w:tabs>
          <w:tab w:val="left" w:leader="dot" w:pos="9153"/>
        </w:tabs>
        <w:spacing w:after="0" w:line="346" w:lineRule="auto"/>
        <w:jc w:val="both"/>
        <w:rPr>
          <w:sz w:val="20"/>
          <w:szCs w:val="20"/>
        </w:rPr>
      </w:pPr>
      <w:hyperlink w:anchor="bookmark14" w:tooltip="Current Document">
        <w:r w:rsidR="00D1757E">
          <w:t>А</w:t>
        </w:r>
        <w:r w:rsidR="00D1757E">
          <w:rPr>
            <w:sz w:val="20"/>
            <w:szCs w:val="20"/>
          </w:rPr>
          <w:t xml:space="preserve">) </w:t>
        </w:r>
        <w:r w:rsidR="00D1757E">
          <w:t>ОПИСАНИЕ СЦЕНАРИЯ РАЗВИТИЯ ТЕПЛОСНАБЖЕНИЯ ПОСЕЛЕНИЯ</w:t>
        </w:r>
        <w:r w:rsidR="00D1757E">
          <w:rPr>
            <w:sz w:val="20"/>
            <w:szCs w:val="20"/>
          </w:rPr>
          <w:t xml:space="preserve">, </w:t>
        </w:r>
        <w:r w:rsidR="00D1757E">
          <w:t>ГОРОДСКОГ ОКРУГА</w:t>
        </w:r>
        <w:r w:rsidR="00D1757E">
          <w:tab/>
        </w:r>
        <w:r w:rsidR="00D1757E">
          <w:rPr>
            <w:sz w:val="20"/>
            <w:szCs w:val="20"/>
          </w:rPr>
          <w:t>26</w:t>
        </w:r>
      </w:hyperlink>
    </w:p>
    <w:p w:rsidR="00703104" w:rsidRDefault="00D1757E">
      <w:pPr>
        <w:pStyle w:val="a5"/>
        <w:shd w:val="clear" w:color="auto" w:fill="auto"/>
        <w:tabs>
          <w:tab w:val="right" w:leader="dot" w:pos="9364"/>
        </w:tabs>
        <w:spacing w:line="346" w:lineRule="auto"/>
        <w:jc w:val="both"/>
        <w:rPr>
          <w:sz w:val="20"/>
          <w:szCs w:val="20"/>
        </w:rPr>
      </w:pPr>
      <w:r>
        <w:t>Б</w:t>
      </w:r>
      <w:r>
        <w:rPr>
          <w:sz w:val="20"/>
          <w:szCs w:val="20"/>
        </w:rPr>
        <w:t xml:space="preserve">) </w:t>
      </w:r>
      <w:r>
        <w:t>ОБОСНОВАНИЯ ВЫБОРА ПРИОРИТЕТНОГО СЦЕНАРИЯ РАЗВИТИЯ ТЕПЛОСНАБЖЕНИЯ ПОСЕЛЕНИЯ</w:t>
      </w:r>
      <w:r>
        <w:rPr>
          <w:sz w:val="20"/>
          <w:szCs w:val="20"/>
        </w:rPr>
        <w:t xml:space="preserve">, </w:t>
      </w:r>
      <w:r>
        <w:t>ГОРОДСКОГО ОКРУГА</w:t>
      </w:r>
      <w:r>
        <w:tab/>
      </w:r>
      <w:r>
        <w:rPr>
          <w:sz w:val="20"/>
          <w:szCs w:val="20"/>
        </w:rPr>
        <w:t>26</w:t>
      </w:r>
      <w:r>
        <w:fldChar w:fldCharType="end"/>
      </w:r>
    </w:p>
    <w:p w:rsidR="00703104" w:rsidRDefault="00D1757E">
      <w:pPr>
        <w:pStyle w:val="30"/>
        <w:shd w:val="clear" w:color="auto" w:fill="auto"/>
        <w:tabs>
          <w:tab w:val="left" w:leader="dot" w:pos="9102"/>
        </w:tabs>
        <w:jc w:val="both"/>
      </w:pPr>
      <w:r>
        <w:t xml:space="preserve">РАЗДЕЛ 5. ПРЕДЛОЖЕНИЯ ПО СТРОИТЕЛЬСТВУ, РЕКОНСТРУКЦИИ И ТЕХНИЧЕСКОМУ ПЕРЕВООРУЖЕНИЮИСТОЧНИКОВ ТЕПЛОВОЙ ЭНЕРГИИ </w:t>
      </w:r>
      <w:r>
        <w:tab/>
        <w:t>27</w:t>
      </w:r>
    </w:p>
    <w:p w:rsidR="00703104" w:rsidRDefault="00D1757E">
      <w:pPr>
        <w:pStyle w:val="22"/>
        <w:shd w:val="clear" w:color="auto" w:fill="auto"/>
        <w:tabs>
          <w:tab w:val="left" w:leader="dot" w:pos="9102"/>
        </w:tabs>
        <w:spacing w:line="346" w:lineRule="auto"/>
        <w:rPr>
          <w:sz w:val="20"/>
          <w:szCs w:val="20"/>
        </w:rPr>
      </w:pPr>
      <w:r>
        <w:lastRenderedPageBreak/>
        <w:t>А</w:t>
      </w:r>
      <w:r>
        <w:rPr>
          <w:sz w:val="20"/>
          <w:szCs w:val="20"/>
        </w:rPr>
        <w:t xml:space="preserve">) </w:t>
      </w:r>
      <w:r>
        <w:t>ПРЕДЛОЖЕНИЯ ПО СТРОИТЕЛЬСТВУ ИСТОЧНИКОВ ТЕПЛОВОЙ ЭНЕРГИИ</w:t>
      </w:r>
      <w:r>
        <w:rPr>
          <w:sz w:val="20"/>
          <w:szCs w:val="20"/>
        </w:rPr>
        <w:t xml:space="preserve">, </w:t>
      </w:r>
      <w:r>
        <w:t>ОБЕСПЕЧИВАЮЩИХ ПЕРСПЕКТИВНУЮ ТЕПЛОВУЮ НАГРУЗКУ НА ОСВАИВАЕМЫХ ТЕРРИТОРИЯХ ПОСЕЛЕНИЯ</w:t>
      </w:r>
      <w:r>
        <w:rPr>
          <w:sz w:val="20"/>
          <w:szCs w:val="20"/>
        </w:rPr>
        <w:t xml:space="preserve">, </w:t>
      </w:r>
      <w:r>
        <w:t>ГОРОДСКОГО ОКРУГА</w:t>
      </w:r>
      <w:r>
        <w:rPr>
          <w:sz w:val="20"/>
          <w:szCs w:val="20"/>
        </w:rPr>
        <w:t xml:space="preserve">, </w:t>
      </w:r>
      <w:r>
        <w:t>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Pr>
          <w:sz w:val="20"/>
          <w:szCs w:val="20"/>
        </w:rPr>
        <w:t>. О</w:t>
      </w:r>
      <w:r>
        <w:t xml:space="preserve">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 </w:t>
      </w:r>
      <w:r>
        <w:tab/>
      </w:r>
      <w:r>
        <w:rPr>
          <w:sz w:val="20"/>
          <w:szCs w:val="20"/>
        </w:rPr>
        <w:t>27</w:t>
      </w:r>
    </w:p>
    <w:p w:rsidR="00703104" w:rsidRDefault="00D1757E">
      <w:pPr>
        <w:pStyle w:val="a5"/>
        <w:shd w:val="clear" w:color="auto" w:fill="auto"/>
        <w:tabs>
          <w:tab w:val="right" w:leader="dot" w:pos="9380"/>
        </w:tabs>
        <w:spacing w:after="0" w:line="346" w:lineRule="auto"/>
        <w:rPr>
          <w:sz w:val="20"/>
          <w:szCs w:val="20"/>
        </w:rPr>
      </w:pPr>
      <w:r>
        <w:fldChar w:fldCharType="begin"/>
      </w:r>
      <w:r>
        <w:instrText xml:space="preserve"> TOC \o "1-5" \h \z </w:instrText>
      </w:r>
      <w:r>
        <w:fldChar w:fldCharType="separate"/>
      </w:r>
      <w:r>
        <w:t>Б</w:t>
      </w:r>
      <w:r>
        <w:rPr>
          <w:sz w:val="20"/>
          <w:szCs w:val="20"/>
        </w:rPr>
        <w:t xml:space="preserve">) </w:t>
      </w:r>
      <w:r>
        <w:t>ПРЕДЛОЖЕНИЯ ПО РЕКОНСТРУКЦИИ ИСТОЧНИКОВ ТЕПЛОВОЙ ЭНЕРГИИ</w:t>
      </w:r>
      <w:r>
        <w:rPr>
          <w:sz w:val="20"/>
          <w:szCs w:val="20"/>
        </w:rPr>
        <w:t xml:space="preserve">, </w:t>
      </w:r>
      <w:r>
        <w:t>ОБЕСПЕЧИВАЮЩИХ ПЕРСПЕКТИВНУЮ ТЕПЛОВУЮ НАГРУЗКУ В СУЩЕСТВУЮЩИХ И РАСШИРЯЕМЫХ ЗОНАХ ДЕЙСТВИЯ ИСТОЧНИКОВ ТЕПЛОВОЙ ЭНЕРГИИ</w:t>
      </w:r>
      <w:r>
        <w:tab/>
      </w:r>
      <w:r>
        <w:rPr>
          <w:sz w:val="20"/>
          <w:szCs w:val="20"/>
        </w:rPr>
        <w:t>28</w:t>
      </w:r>
    </w:p>
    <w:p w:rsidR="00703104" w:rsidRDefault="00616750">
      <w:pPr>
        <w:pStyle w:val="a5"/>
        <w:shd w:val="clear" w:color="auto" w:fill="auto"/>
        <w:tabs>
          <w:tab w:val="right" w:leader="dot" w:pos="9380"/>
        </w:tabs>
        <w:spacing w:after="0" w:line="346" w:lineRule="auto"/>
        <w:rPr>
          <w:sz w:val="20"/>
          <w:szCs w:val="20"/>
        </w:rPr>
      </w:pPr>
      <w:hyperlink w:anchor="bookmark20" w:tooltip="Current Document">
        <w:r w:rsidR="00D1757E">
          <w:t>В</w:t>
        </w:r>
        <w:r w:rsidR="00D1757E">
          <w:rPr>
            <w:sz w:val="20"/>
            <w:szCs w:val="20"/>
          </w:rPr>
          <w:t xml:space="preserve">) </w:t>
        </w:r>
        <w:r w:rsidR="00D1757E">
          <w:t xml:space="preserve">ПРЕДЛОЖЕНИЯ ПО ТЕХНИЧЕСКОМУ ПЕРЕВООРУЖЕНИЮ ИСТОЧНИКОВ ТЕПЛОВОЙ ЭНЕРГИИ С ЦЕЛЬЮ ПОВЫШЕНИЯ ЭФФЕКТИВНОСТИ РАБОТЫ СИСТЕМ ТЕПЛОСНАБЖЕНИЯ </w:t>
        </w:r>
        <w:r w:rsidR="00D1757E">
          <w:tab/>
        </w:r>
        <w:r w:rsidR="00D1757E">
          <w:rPr>
            <w:sz w:val="20"/>
            <w:szCs w:val="20"/>
          </w:rPr>
          <w:t>28</w:t>
        </w:r>
      </w:hyperlink>
    </w:p>
    <w:p w:rsidR="00703104" w:rsidRDefault="00D1757E">
      <w:pPr>
        <w:pStyle w:val="a5"/>
        <w:shd w:val="clear" w:color="auto" w:fill="auto"/>
        <w:spacing w:after="0" w:line="346" w:lineRule="auto"/>
      </w:pPr>
      <w:r>
        <w:t>Г</w:t>
      </w:r>
      <w:r>
        <w:rPr>
          <w:sz w:val="20"/>
          <w:szCs w:val="20"/>
        </w:rPr>
        <w:t xml:space="preserve">) </w:t>
      </w:r>
      <w:r>
        <w:t>ГРАФИКИ СОВМЕСТНОЙ РАБОТЫ ИСТОЧНИКОВ ТЕПЛОВОЙ ЭНЕРГИИ</w:t>
      </w:r>
      <w:r>
        <w:rPr>
          <w:sz w:val="20"/>
          <w:szCs w:val="20"/>
        </w:rPr>
        <w:t xml:space="preserve">, </w:t>
      </w:r>
      <w:r>
        <w:t>ФУНКЦИОНИРУЮЩИХ В РЕЖИМЕ КОМБИНИРОВАННОЙ ВЫРАБОТКИ ЭЛЕКТРИЧЕСКОЙ И ТЕПЛОВОЙ ЭНЕРГИИ И КОТЕЛЬНЫХ</w:t>
      </w:r>
      <w:r>
        <w:rPr>
          <w:sz w:val="20"/>
          <w:szCs w:val="20"/>
        </w:rPr>
        <w:t xml:space="preserve">, </w:t>
      </w:r>
      <w:r>
        <w:t>МЕРЫ ПО ВЫВОДУ ИЗ</w:t>
      </w:r>
    </w:p>
    <w:p w:rsidR="00703104" w:rsidRDefault="00D1757E">
      <w:pPr>
        <w:pStyle w:val="a5"/>
        <w:shd w:val="clear" w:color="auto" w:fill="auto"/>
        <w:spacing w:after="0" w:line="276" w:lineRule="auto"/>
        <w:ind w:left="0" w:firstLine="280"/>
      </w:pPr>
      <w:r>
        <w:t>ЭКСПЛУАТАЦИИ</w:t>
      </w:r>
      <w:r>
        <w:rPr>
          <w:sz w:val="20"/>
          <w:szCs w:val="20"/>
        </w:rPr>
        <w:t xml:space="preserve">, </w:t>
      </w:r>
      <w:r>
        <w:t>КОНСЕРВАЦИИ И ДЕМОНТАЖУ ИЗБЫТОЧНЫХ ИСТОЧНИКОВ ТЕПЛОВОЙ ЭНЕРГИИ</w:t>
      </w:r>
      <w:r>
        <w:rPr>
          <w:sz w:val="20"/>
          <w:szCs w:val="20"/>
        </w:rPr>
        <w:t xml:space="preserve">, </w:t>
      </w:r>
      <w:r>
        <w:t>А ТАКЖЕ</w:t>
      </w:r>
    </w:p>
    <w:p w:rsidR="00703104" w:rsidRDefault="00D1757E">
      <w:pPr>
        <w:pStyle w:val="a5"/>
        <w:shd w:val="clear" w:color="auto" w:fill="auto"/>
        <w:tabs>
          <w:tab w:val="right" w:leader="dot" w:pos="9380"/>
        </w:tabs>
        <w:spacing w:after="0"/>
        <w:rPr>
          <w:sz w:val="20"/>
          <w:szCs w:val="20"/>
        </w:rPr>
      </w:pPr>
      <w:r>
        <w:t>ИСТОЧНИКОВ ТЕПЛОВОЙ ЭНЕРГИИ</w:t>
      </w:r>
      <w:r>
        <w:rPr>
          <w:sz w:val="20"/>
          <w:szCs w:val="20"/>
        </w:rPr>
        <w:t xml:space="preserve">, </w:t>
      </w:r>
      <w:r>
        <w:t>ВЫРАБОТАВШИХ НОРМАТИВНЫЙ СРОК СЛУЖБЫ</w:t>
      </w:r>
      <w:r>
        <w:rPr>
          <w:sz w:val="20"/>
          <w:szCs w:val="20"/>
        </w:rPr>
        <w:t xml:space="preserve">, </w:t>
      </w:r>
      <w:r>
        <w:t>В СЛУЧАЕ</w:t>
      </w:r>
      <w:r>
        <w:rPr>
          <w:sz w:val="20"/>
          <w:szCs w:val="20"/>
        </w:rPr>
        <w:t xml:space="preserve">, </w:t>
      </w:r>
      <w:r>
        <w:t xml:space="preserve">ЕСЛИ ПРОДЛЕНИЕ СРОКА СЛУЖБЫ ТЕХНИЧЕСКИ НЕВОЗМОЖНО ИЛИ ЭКОНОМИЧЕСКИ НЕЦЕЛЕСООБРАЗНО </w:t>
      </w:r>
      <w:r>
        <w:tab/>
      </w:r>
      <w:r>
        <w:rPr>
          <w:sz w:val="20"/>
          <w:szCs w:val="20"/>
        </w:rPr>
        <w:t>29</w:t>
      </w:r>
    </w:p>
    <w:p w:rsidR="00703104" w:rsidRDefault="00D1757E">
      <w:pPr>
        <w:pStyle w:val="a5"/>
        <w:shd w:val="clear" w:color="auto" w:fill="auto"/>
        <w:spacing w:after="0" w:line="346" w:lineRule="auto"/>
      </w:pPr>
      <w:r>
        <w:t>Д</w:t>
      </w:r>
      <w:r>
        <w:rPr>
          <w:sz w:val="20"/>
          <w:szCs w:val="20"/>
        </w:rPr>
        <w:t xml:space="preserve">) </w:t>
      </w:r>
      <w:r>
        <w:t>МЕРЫ ПО ПЕРЕОБОРУДОВАНИЮ КОТЕЛЬНЫХ В ИСТОЧНИКИ КОМБИНИРОВАННОЙ ВЫРАБОТКИ</w:t>
      </w:r>
    </w:p>
    <w:p w:rsidR="00703104" w:rsidRDefault="00D1757E">
      <w:pPr>
        <w:pStyle w:val="a5"/>
        <w:shd w:val="clear" w:color="auto" w:fill="auto"/>
        <w:tabs>
          <w:tab w:val="left" w:leader="dot" w:pos="9102"/>
        </w:tabs>
        <w:spacing w:after="0" w:line="346" w:lineRule="auto"/>
        <w:ind w:left="0" w:firstLine="280"/>
        <w:jc w:val="both"/>
        <w:rPr>
          <w:sz w:val="20"/>
          <w:szCs w:val="20"/>
        </w:rPr>
      </w:pPr>
      <w:r>
        <w:t xml:space="preserve">ЭЛЕКТРИЧЕСКОЙ И ТЕПЛОВОЙ ЭНЕРГИИ ДЛЯ КАЖДОГО ЭТАПА </w:t>
      </w:r>
      <w:r>
        <w:tab/>
      </w:r>
      <w:r>
        <w:rPr>
          <w:sz w:val="20"/>
          <w:szCs w:val="20"/>
        </w:rPr>
        <w:t>29</w:t>
      </w:r>
      <w:r>
        <w:fldChar w:fldCharType="end"/>
      </w:r>
    </w:p>
    <w:p w:rsidR="00703104" w:rsidRDefault="00D1757E">
      <w:pPr>
        <w:pStyle w:val="22"/>
        <w:shd w:val="clear" w:color="auto" w:fill="auto"/>
        <w:tabs>
          <w:tab w:val="left" w:leader="dot" w:pos="9102"/>
        </w:tabs>
        <w:spacing w:line="346" w:lineRule="auto"/>
        <w:rPr>
          <w:sz w:val="20"/>
          <w:szCs w:val="20"/>
        </w:rPr>
      </w:pPr>
      <w:r>
        <w:t>Е</w:t>
      </w:r>
      <w:r>
        <w:rPr>
          <w:sz w:val="20"/>
          <w:szCs w:val="20"/>
        </w:rPr>
        <w:t xml:space="preserve">) </w:t>
      </w:r>
      <w:r>
        <w:t>МЕРЫ ПО ПЕРЕВОДУ КОТЕЛЬНЫХ</w:t>
      </w:r>
      <w:r>
        <w:rPr>
          <w:sz w:val="20"/>
          <w:szCs w:val="20"/>
        </w:rPr>
        <w:t xml:space="preserve">, </w:t>
      </w:r>
      <w:r>
        <w:t>РАЗМЕЩЕННЫХ В СУЩЕСТВУЮЩИХ И РАСШИРЯЕМЫХ ЗОНАХ ДЕЙСТВИЯ ИСТОЧНИКОВ КОМБИНИРОВАННОЙ ВЫРАБОТКИ ТЕПЛОВОЙ И ЭЛЕКТРИЧЕСКОЙ ЭНЕРГИИ</w:t>
      </w:r>
      <w:r>
        <w:rPr>
          <w:sz w:val="20"/>
          <w:szCs w:val="20"/>
        </w:rPr>
        <w:t xml:space="preserve">, </w:t>
      </w:r>
      <w:r>
        <w:t>В ПИКОВЫЙ РЕЖИМ РАБОТЫ ДЛЯ КАЖДОГО ЭТАПА</w:t>
      </w:r>
      <w:r>
        <w:rPr>
          <w:sz w:val="20"/>
          <w:szCs w:val="20"/>
        </w:rPr>
        <w:t xml:space="preserve">, </w:t>
      </w:r>
      <w:r>
        <w:t xml:space="preserve">В ТОМ ЧИСЛЕ ГРАФИК ПЕРЕВОДА </w:t>
      </w:r>
      <w:r>
        <w:tab/>
      </w:r>
      <w:r>
        <w:rPr>
          <w:sz w:val="20"/>
          <w:szCs w:val="20"/>
        </w:rPr>
        <w:t>29</w:t>
      </w:r>
    </w:p>
    <w:p w:rsidR="00703104" w:rsidRDefault="00D1757E">
      <w:pPr>
        <w:pStyle w:val="22"/>
        <w:shd w:val="clear" w:color="auto" w:fill="auto"/>
        <w:spacing w:line="276" w:lineRule="auto"/>
        <w:ind w:left="0" w:firstLine="280"/>
        <w:rPr>
          <w:sz w:val="20"/>
          <w:szCs w:val="20"/>
        </w:rPr>
      </w:pPr>
      <w:r>
        <w:t>Ж</w:t>
      </w:r>
      <w:r>
        <w:rPr>
          <w:sz w:val="20"/>
          <w:szCs w:val="20"/>
        </w:rPr>
        <w:t xml:space="preserve">) </w:t>
      </w:r>
      <w:r>
        <w:t>РЕШЕНИЯ О ЗАГРУЗКЕ ИСТОЧНИКОВ ТЕПЛОВОЙ ЭНЕРГИИ</w:t>
      </w:r>
      <w:r>
        <w:rPr>
          <w:sz w:val="20"/>
          <w:szCs w:val="20"/>
        </w:rPr>
        <w:t xml:space="preserve">, </w:t>
      </w:r>
      <w:r>
        <w:t xml:space="preserve">РАСПРЕДЕЛЕНИИ </w:t>
      </w:r>
      <w:r>
        <w:rPr>
          <w:sz w:val="20"/>
          <w:szCs w:val="20"/>
        </w:rPr>
        <w:t>(</w:t>
      </w:r>
      <w:r>
        <w:t>ПЕРЕРАСПРЕДЕЛЕНИИ</w:t>
      </w:r>
      <w:r>
        <w:rPr>
          <w:sz w:val="20"/>
          <w:szCs w:val="20"/>
        </w:rPr>
        <w:t>)</w:t>
      </w:r>
    </w:p>
    <w:p w:rsidR="00703104" w:rsidRDefault="00D1757E">
      <w:pPr>
        <w:pStyle w:val="22"/>
        <w:shd w:val="clear" w:color="auto" w:fill="auto"/>
        <w:tabs>
          <w:tab w:val="left" w:leader="dot" w:pos="9102"/>
        </w:tabs>
        <w:spacing w:line="295" w:lineRule="auto"/>
        <w:rPr>
          <w:sz w:val="20"/>
          <w:szCs w:val="20"/>
        </w:rPr>
      </w:pPr>
      <w:r>
        <w:t>ТЕПЛОВОЙ НАГРУЗКИ ПОТРЕБИТЕЛЕЙ ТЕПЛОВОЙ ЭНЕРГИИ В КАЖДОЙ ЗОНЕ ДЕЙСТВИЯ СИСТЕМЫ ТЕПЛОСНАБЖЕНИЯ МЕЖДУ ИСТОЧНИКАМИ ТЕПЛОВОЙ ЭНЕРГИИ</w:t>
      </w:r>
      <w:r>
        <w:rPr>
          <w:sz w:val="20"/>
          <w:szCs w:val="20"/>
        </w:rPr>
        <w:t xml:space="preserve">, </w:t>
      </w:r>
      <w:r>
        <w:t>ПОСТАВЛЯЮЩИМИ ТЕПЛОВУЮ ЭНЕРГИЮ В ДАННОЙ СИСТЕМЕ ТЕПЛОСНАБЖЕНИЯ</w:t>
      </w:r>
      <w:r>
        <w:rPr>
          <w:sz w:val="20"/>
          <w:szCs w:val="20"/>
        </w:rPr>
        <w:t xml:space="preserve">, </w:t>
      </w:r>
      <w:r>
        <w:t xml:space="preserve">НА КАЖДОМ ЭТАПЕ </w:t>
      </w:r>
      <w:r>
        <w:tab/>
      </w:r>
      <w:r>
        <w:rPr>
          <w:sz w:val="20"/>
          <w:szCs w:val="20"/>
        </w:rPr>
        <w:t>29</w:t>
      </w:r>
    </w:p>
    <w:p w:rsidR="00703104" w:rsidRDefault="00D1757E">
      <w:pPr>
        <w:pStyle w:val="22"/>
        <w:shd w:val="clear" w:color="auto" w:fill="auto"/>
        <w:spacing w:line="295" w:lineRule="auto"/>
      </w:pPr>
      <w:r>
        <w:t>З</w:t>
      </w:r>
      <w:r>
        <w:rPr>
          <w:sz w:val="20"/>
          <w:szCs w:val="20"/>
        </w:rPr>
        <w:t xml:space="preserve">) </w:t>
      </w:r>
      <w:r>
        <w:t>ОПТИМАЛЬНЫЙ ТЕМПЕРАТУРНЫЙ ГРАФИК ОТПУСКА ТЕПЛОВОЙ ЭНЕРГИИ ДЛЯ КАЖДОГО ИСТОЧНИКА ТЕПЛОВОЙ ЭНЕРГИИ ИЛИ ГРУППЫ ИСТОЧНИКОВ В СИСТЕМЕ ТЕПЛОСНАБЖЕНИЯ</w:t>
      </w:r>
      <w:r>
        <w:rPr>
          <w:sz w:val="20"/>
          <w:szCs w:val="20"/>
        </w:rPr>
        <w:t xml:space="preserve">, </w:t>
      </w:r>
      <w:r>
        <w:t>РАБОТАЮЩЕЙ НА ОБЩУЮ ТЕПЛОВУЮ СЕТЬ</w:t>
      </w:r>
      <w:r>
        <w:rPr>
          <w:sz w:val="20"/>
          <w:szCs w:val="20"/>
        </w:rPr>
        <w:t xml:space="preserve">, </w:t>
      </w:r>
      <w:r>
        <w:t>УСТАНАВЛИВАЕМЫЙ ДЛЯ КАЖДОГО ЭТАПА</w:t>
      </w:r>
      <w:r>
        <w:rPr>
          <w:sz w:val="20"/>
          <w:szCs w:val="20"/>
        </w:rPr>
        <w:t xml:space="preserve">, </w:t>
      </w:r>
      <w:r>
        <w:t>И ОЦЕНКУ ЗАТРАТ ПРИ НЕОБХОДИМОСТИ ЕГО</w:t>
      </w:r>
    </w:p>
    <w:p w:rsidR="00703104" w:rsidRDefault="00D1757E">
      <w:pPr>
        <w:pStyle w:val="a5"/>
        <w:shd w:val="clear" w:color="auto" w:fill="auto"/>
        <w:tabs>
          <w:tab w:val="left" w:leader="dot" w:pos="9102"/>
        </w:tabs>
        <w:spacing w:after="0" w:line="276" w:lineRule="auto"/>
        <w:ind w:left="0" w:firstLine="280"/>
        <w:jc w:val="both"/>
        <w:rPr>
          <w:sz w:val="20"/>
          <w:szCs w:val="20"/>
        </w:rPr>
      </w:pPr>
      <w:r>
        <w:fldChar w:fldCharType="begin"/>
      </w:r>
      <w:r>
        <w:instrText xml:space="preserve"> TOC \o "1-5" \h \z </w:instrText>
      </w:r>
      <w:r>
        <w:fldChar w:fldCharType="separate"/>
      </w:r>
      <w:r>
        <w:t>ИЗМЕНЕНИЯ</w:t>
      </w:r>
      <w:r>
        <w:tab/>
      </w:r>
      <w:r>
        <w:rPr>
          <w:sz w:val="20"/>
          <w:szCs w:val="20"/>
        </w:rPr>
        <w:t>29</w:t>
      </w:r>
    </w:p>
    <w:p w:rsidR="00703104" w:rsidRDefault="00D1757E">
      <w:pPr>
        <w:pStyle w:val="a5"/>
        <w:shd w:val="clear" w:color="auto" w:fill="auto"/>
        <w:tabs>
          <w:tab w:val="right" w:leader="dot" w:pos="9380"/>
        </w:tabs>
        <w:spacing w:after="0" w:line="346" w:lineRule="auto"/>
        <w:rPr>
          <w:sz w:val="20"/>
          <w:szCs w:val="20"/>
        </w:rPr>
      </w:pPr>
      <w:r>
        <w:t>И</w:t>
      </w:r>
      <w:r>
        <w:rPr>
          <w:sz w:val="20"/>
          <w:szCs w:val="20"/>
        </w:rPr>
        <w:t xml:space="preserve">) </w:t>
      </w:r>
      <w:r>
        <w:t xml:space="preserve">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 </w:t>
      </w:r>
      <w:r>
        <w:tab/>
      </w:r>
      <w:r>
        <w:rPr>
          <w:sz w:val="20"/>
          <w:szCs w:val="20"/>
        </w:rPr>
        <w:t>30</w:t>
      </w:r>
    </w:p>
    <w:p w:rsidR="00703104" w:rsidRDefault="00D1757E">
      <w:pPr>
        <w:pStyle w:val="a5"/>
        <w:shd w:val="clear" w:color="auto" w:fill="auto"/>
        <w:tabs>
          <w:tab w:val="right" w:leader="dot" w:pos="9380"/>
        </w:tabs>
        <w:spacing w:after="0" w:line="346" w:lineRule="auto"/>
        <w:rPr>
          <w:sz w:val="20"/>
          <w:szCs w:val="20"/>
        </w:rPr>
      </w:pPr>
      <w:r>
        <w:t>К</w:t>
      </w:r>
      <w:r>
        <w:rPr>
          <w:sz w:val="20"/>
          <w:szCs w:val="20"/>
        </w:rPr>
        <w:t xml:space="preserve">) </w:t>
      </w:r>
      <w:r>
        <w:t xml:space="preserve">АНАЛИЗ ЦЕЛЕСООБРАЗНОСТИ ВВОДА НОВЫХ И РЕКОНСТРУКЦИИ СУЩЕСТВУЮЩИХ ИСТОЧНИКОВ ТЕПЛОВОЙ ЭНЕРГИИ С ИСПОЛЬЗОВАНИЕМ ВОЗОБНОВЛЯЕМЫХ ИСТОЧНИКОВ ЭНЕРГИИ </w:t>
      </w:r>
      <w:r>
        <w:tab/>
      </w:r>
      <w:r>
        <w:rPr>
          <w:sz w:val="20"/>
          <w:szCs w:val="20"/>
        </w:rPr>
        <w:t>30</w:t>
      </w:r>
    </w:p>
    <w:p w:rsidR="00703104" w:rsidRDefault="00616750">
      <w:pPr>
        <w:pStyle w:val="a5"/>
        <w:shd w:val="clear" w:color="auto" w:fill="auto"/>
        <w:tabs>
          <w:tab w:val="right" w:leader="dot" w:pos="9380"/>
        </w:tabs>
        <w:spacing w:after="120"/>
        <w:rPr>
          <w:sz w:val="20"/>
          <w:szCs w:val="20"/>
        </w:rPr>
      </w:pPr>
      <w:hyperlink w:anchor="bookmark22" w:tooltip="Current Document">
        <w:r w:rsidR="00D1757E">
          <w:t>Л</w:t>
        </w:r>
        <w:r w:rsidR="00D1757E">
          <w:rPr>
            <w:sz w:val="20"/>
            <w:szCs w:val="20"/>
          </w:rPr>
          <w:t xml:space="preserve">) </w:t>
        </w:r>
        <w:r w:rsidR="00D1757E">
          <w:t>ВИД ТОПЛИВА</w:t>
        </w:r>
        <w:r w:rsidR="00D1757E">
          <w:rPr>
            <w:sz w:val="20"/>
            <w:szCs w:val="20"/>
          </w:rPr>
          <w:t xml:space="preserve">, </w:t>
        </w:r>
        <w:r w:rsidR="00D1757E">
          <w:t>ПОТРЕБЛЯЕМЫЙ ИСТОЧНИКОМ ТЕПЛОВОЙ ЭНЕРГИИ</w:t>
        </w:r>
        <w:r w:rsidR="00D1757E">
          <w:rPr>
            <w:sz w:val="20"/>
            <w:szCs w:val="20"/>
          </w:rPr>
          <w:t xml:space="preserve">, </w:t>
        </w:r>
        <w:r w:rsidR="00D1757E">
          <w:t xml:space="preserve">В ТОМ ЧИСЛЕ С ИСПОЛЬЗОВАНИЕМ ВОЗОБНОВЛЯЕМЫХ ИСТОЧНИКОВ ЭНЕРГИИ </w:t>
        </w:r>
        <w:r w:rsidR="00D1757E">
          <w:tab/>
        </w:r>
        <w:r w:rsidR="00D1757E">
          <w:rPr>
            <w:sz w:val="20"/>
            <w:szCs w:val="20"/>
          </w:rPr>
          <w:t>30</w:t>
        </w:r>
      </w:hyperlink>
      <w:r w:rsidR="00D1757E">
        <w:fldChar w:fldCharType="end"/>
      </w:r>
    </w:p>
    <w:p w:rsidR="00703104" w:rsidRDefault="00D1757E">
      <w:pPr>
        <w:pStyle w:val="30"/>
        <w:shd w:val="clear" w:color="auto" w:fill="auto"/>
        <w:spacing w:after="160" w:line="240" w:lineRule="auto"/>
        <w:jc w:val="both"/>
      </w:pPr>
      <w:r>
        <w:t>РАЗДЕЛ 6. ПРЕДЛОЖЕНИЯ ПО СТРОИТЕЛЬСТВУ, РЕКОНСТРУКЦИИИ ТЕПЛОВЫХ СЕТЕЙ .30</w:t>
      </w:r>
    </w:p>
    <w:p w:rsidR="00703104" w:rsidRDefault="00D1757E">
      <w:pPr>
        <w:pStyle w:val="22"/>
        <w:shd w:val="clear" w:color="auto" w:fill="auto"/>
        <w:tabs>
          <w:tab w:val="left" w:leader="dot" w:pos="9102"/>
        </w:tabs>
        <w:spacing w:line="346" w:lineRule="auto"/>
        <w:rPr>
          <w:sz w:val="20"/>
          <w:szCs w:val="20"/>
        </w:rPr>
      </w:pPr>
      <w:r>
        <w:t>А</w:t>
      </w:r>
      <w:r>
        <w:rPr>
          <w:sz w:val="20"/>
          <w:szCs w:val="20"/>
        </w:rPr>
        <w:t xml:space="preserve">) </w:t>
      </w:r>
      <w:r>
        <w:t>ПРЕДЛОЖЕНИЯ ПО СТРОИТЕЛЬСТВУ И РЕКОНСТРУКЦИИ ТЕПЛОВЫХ СЕТЕЙ</w:t>
      </w:r>
      <w:r>
        <w:rPr>
          <w:sz w:val="20"/>
          <w:szCs w:val="20"/>
        </w:rPr>
        <w:t xml:space="preserve">, </w:t>
      </w:r>
      <w:r>
        <w:t xml:space="preserve">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Pr>
          <w:sz w:val="20"/>
          <w:szCs w:val="20"/>
        </w:rPr>
        <w:t>(</w:t>
      </w:r>
      <w:r>
        <w:t>ИСПОЛЬЗОВАНИЕ СУЩЕСТВУЮЩИХ РЕЗЕРВОВ</w:t>
      </w:r>
      <w:r>
        <w:rPr>
          <w:sz w:val="20"/>
          <w:szCs w:val="20"/>
        </w:rPr>
        <w:t xml:space="preserve">) </w:t>
      </w:r>
      <w:r>
        <w:rPr>
          <w:sz w:val="20"/>
          <w:szCs w:val="20"/>
        </w:rPr>
        <w:tab/>
        <w:t>31</w:t>
      </w:r>
    </w:p>
    <w:p w:rsidR="00703104" w:rsidRDefault="00D1757E">
      <w:pPr>
        <w:pStyle w:val="22"/>
        <w:shd w:val="clear" w:color="auto" w:fill="auto"/>
        <w:tabs>
          <w:tab w:val="left" w:leader="dot" w:pos="9102"/>
        </w:tabs>
        <w:spacing w:line="319" w:lineRule="auto"/>
        <w:rPr>
          <w:sz w:val="20"/>
          <w:szCs w:val="20"/>
        </w:rPr>
      </w:pPr>
      <w:r>
        <w:t>Б</w:t>
      </w:r>
      <w:r>
        <w:rPr>
          <w:sz w:val="20"/>
          <w:szCs w:val="20"/>
        </w:rPr>
        <w:t xml:space="preserve">) </w:t>
      </w:r>
      <w: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w:t>
      </w:r>
      <w:r>
        <w:rPr>
          <w:sz w:val="20"/>
          <w:szCs w:val="20"/>
        </w:rPr>
        <w:t xml:space="preserve">, </w:t>
      </w:r>
      <w:r>
        <w:t>ГОРОДСКОГО ОКРУГА ПОД ЖИЛИЩНУЮ</w:t>
      </w:r>
      <w:r>
        <w:rPr>
          <w:sz w:val="20"/>
          <w:szCs w:val="20"/>
        </w:rPr>
        <w:t xml:space="preserve">, </w:t>
      </w:r>
      <w:r>
        <w:t xml:space="preserve">КОМПЛЕКСНУЮ ИЛИ ПРОИЗВОДСТВЕННУЮ ЗАСТРОЙКУ </w:t>
      </w:r>
      <w:r>
        <w:tab/>
      </w:r>
      <w:r>
        <w:rPr>
          <w:sz w:val="20"/>
          <w:szCs w:val="20"/>
        </w:rPr>
        <w:t>31</w:t>
      </w:r>
    </w:p>
    <w:p w:rsidR="00703104" w:rsidRDefault="00D1757E">
      <w:pPr>
        <w:pStyle w:val="22"/>
        <w:shd w:val="clear" w:color="auto" w:fill="auto"/>
        <w:tabs>
          <w:tab w:val="left" w:leader="dot" w:pos="9102"/>
        </w:tabs>
        <w:spacing w:after="60" w:line="346" w:lineRule="auto"/>
        <w:rPr>
          <w:sz w:val="20"/>
          <w:szCs w:val="20"/>
        </w:rPr>
      </w:pPr>
      <w:r>
        <w:lastRenderedPageBreak/>
        <w:t>В</w:t>
      </w:r>
      <w:r>
        <w:rPr>
          <w:sz w:val="20"/>
          <w:szCs w:val="20"/>
        </w:rPr>
        <w:t xml:space="preserve">) </w:t>
      </w:r>
      <w:r>
        <w:t>ПРЕДЛОЖЕНИЯ ПО СТРОИТЕЛЬСТВУ И РЕКОНСТРУКЦИИ ТЕПЛОВЫХ СЕТЕЙ В ЦЕЛЯХ ОБЕСПЕЧЕНИЯ УСЛОВИЙ</w:t>
      </w:r>
      <w:r>
        <w:rPr>
          <w:sz w:val="20"/>
          <w:szCs w:val="20"/>
        </w:rPr>
        <w:t xml:space="preserve">, </w:t>
      </w:r>
      <w:r>
        <w:t xml:space="preserve">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tab/>
      </w:r>
      <w:r>
        <w:rPr>
          <w:sz w:val="20"/>
          <w:szCs w:val="20"/>
        </w:rPr>
        <w:t>31</w:t>
      </w:r>
    </w:p>
    <w:p w:rsidR="00703104" w:rsidRDefault="00D1757E">
      <w:pPr>
        <w:pStyle w:val="22"/>
        <w:shd w:val="clear" w:color="auto" w:fill="auto"/>
        <w:tabs>
          <w:tab w:val="left" w:leader="dot" w:pos="9094"/>
        </w:tabs>
        <w:spacing w:line="319" w:lineRule="auto"/>
        <w:rPr>
          <w:sz w:val="20"/>
          <w:szCs w:val="20"/>
        </w:rPr>
      </w:pPr>
      <w:r>
        <w:t>Г</w:t>
      </w:r>
      <w:r>
        <w:rPr>
          <w:sz w:val="20"/>
          <w:szCs w:val="20"/>
        </w:rPr>
        <w:t xml:space="preserve">) </w:t>
      </w:r>
      <w:r>
        <w:t>ПРЕДЛОЖЕНИЯ ПО СТРОИТЕЛЬСТВУ И РЕКОНСТРУКЦИИ ТЕПЛОВЫХ СЕТЕЙ ДЛЯ ПОВЫШЕНИЯ ЭФФЕКТИВНОСТИ ФУНКЦИОНИРОВАНИЯ СИСТЕМЫ ТЕПЛОСНАБЖЕНИЯ</w:t>
      </w:r>
      <w:r>
        <w:rPr>
          <w:sz w:val="20"/>
          <w:szCs w:val="20"/>
        </w:rPr>
        <w:t xml:space="preserve">, </w:t>
      </w:r>
      <w:r>
        <w:t xml:space="preserve">В ТОМ ЧИСЛЕ ЗА СЧЕТ ПЕРЕВОДА КОТЕЛЬНЫХ В ПИКОВЫЙ РЕЖИМ РАБОТЫ ИЛИ ЛИКВИДАЦИИ КОТЕЛЬНЫХ </w:t>
      </w:r>
      <w:r>
        <w:tab/>
      </w:r>
      <w:r>
        <w:rPr>
          <w:sz w:val="20"/>
          <w:szCs w:val="20"/>
        </w:rPr>
        <w:t>32</w:t>
      </w:r>
    </w:p>
    <w:p w:rsidR="00703104" w:rsidRDefault="00D1757E">
      <w:pPr>
        <w:pStyle w:val="22"/>
        <w:shd w:val="clear" w:color="auto" w:fill="auto"/>
        <w:spacing w:line="307" w:lineRule="auto"/>
      </w:pPr>
      <w:r>
        <w:t>Д</w:t>
      </w:r>
      <w:r>
        <w:rPr>
          <w:sz w:val="20"/>
          <w:szCs w:val="20"/>
        </w:rPr>
        <w:t xml:space="preserve">) </w:t>
      </w:r>
      <w:r>
        <w:t>ПРЕДЛОЖЕНИЯ ПО СТРОИТЕЛЬСТВУ И РЕКОНСТРУКЦИИ ТЕПЛОВЫХ СЕТЕЙ ДЛЯ ОБЕСПЕЧЕНИЯ НОРМАТИВНОЙ НАДЕЖНОСТИ И БЕЗОПАСНОСТИ ТЕПЛОСНАБЖЕНИЯ</w:t>
      </w:r>
      <w:r>
        <w:rPr>
          <w:sz w:val="20"/>
          <w:szCs w:val="20"/>
        </w:rPr>
        <w:t xml:space="preserve">, </w:t>
      </w:r>
      <w:r>
        <w:t>ОПРЕДЕЛЯЕМЫХ В СООТВЕТСТВИИ С МЕТОДИЧЕСКИМИ</w:t>
      </w:r>
    </w:p>
    <w:p w:rsidR="00703104" w:rsidRDefault="00D1757E">
      <w:pPr>
        <w:pStyle w:val="22"/>
        <w:shd w:val="clear" w:color="auto" w:fill="auto"/>
        <w:spacing w:line="276" w:lineRule="auto"/>
        <w:ind w:left="0" w:firstLine="280"/>
      </w:pPr>
      <w:r>
        <w:t>УКАЗАНИЯМИ ПО РАСЧЕТУ УРОВНЯ НАДЕЖНОСТИ И КАЧЕСТВУ ПОСТАВЛЯЕМЫХ ТОВАРОВ</w:t>
      </w:r>
      <w:r>
        <w:rPr>
          <w:sz w:val="20"/>
          <w:szCs w:val="20"/>
        </w:rPr>
        <w:t xml:space="preserve">, </w:t>
      </w:r>
      <w:r>
        <w:t>ОКАЗЫВАЕМЫХ</w:t>
      </w:r>
    </w:p>
    <w:p w:rsidR="00703104" w:rsidRDefault="00D1757E">
      <w:pPr>
        <w:pStyle w:val="22"/>
        <w:shd w:val="clear" w:color="auto" w:fill="auto"/>
        <w:tabs>
          <w:tab w:val="left" w:leader="dot" w:pos="9094"/>
        </w:tabs>
        <w:spacing w:after="120" w:line="295" w:lineRule="auto"/>
        <w:rPr>
          <w:sz w:val="20"/>
          <w:szCs w:val="20"/>
        </w:rPr>
      </w:pPr>
      <w:r>
        <w:t>УСЛУГ ДЛЯ ОРГАНИЗАЦИЙ</w:t>
      </w:r>
      <w:r>
        <w:rPr>
          <w:sz w:val="20"/>
          <w:szCs w:val="20"/>
        </w:rPr>
        <w:t xml:space="preserve">, </w:t>
      </w:r>
      <w:r>
        <w:t xml:space="preserve">ОСУЩЕСТВЛЯЮЩИХ ДЕЯТЕЛЬНОСТЬ ПО ПРОИЗВОДСТВУ И </w:t>
      </w:r>
      <w:r>
        <w:rPr>
          <w:sz w:val="20"/>
          <w:szCs w:val="20"/>
        </w:rPr>
        <w:t>(</w:t>
      </w:r>
      <w:r>
        <w:t>ИЛИ</w:t>
      </w:r>
      <w:r>
        <w:rPr>
          <w:sz w:val="20"/>
          <w:szCs w:val="20"/>
        </w:rPr>
        <w:t xml:space="preserve">) </w:t>
      </w:r>
      <w:r>
        <w:t>ПЕРЕДАЧЕ ТЕПЛОВОЙ ЭНЕРГИИ</w:t>
      </w:r>
      <w:r>
        <w:rPr>
          <w:sz w:val="20"/>
          <w:szCs w:val="20"/>
        </w:rPr>
        <w:t xml:space="preserve">, </w:t>
      </w:r>
      <w:r>
        <w:t xml:space="preserve">УТВЕРЖДАЕМЫМИ УПОЛНОМОЧЕННЫМ </w:t>
      </w:r>
      <w:r>
        <w:rPr>
          <w:sz w:val="20"/>
          <w:szCs w:val="20"/>
        </w:rPr>
        <w:t>П</w:t>
      </w:r>
      <w:r>
        <w:t xml:space="preserve">РАВИТЕЛЬСТВОМ </w:t>
      </w:r>
      <w:r>
        <w:rPr>
          <w:sz w:val="20"/>
          <w:szCs w:val="20"/>
        </w:rPr>
        <w:t>Р</w:t>
      </w:r>
      <w:r>
        <w:t xml:space="preserve">ОССИЙСКОЙ </w:t>
      </w:r>
      <w:r>
        <w:rPr>
          <w:sz w:val="20"/>
          <w:szCs w:val="20"/>
        </w:rPr>
        <w:t>Ф</w:t>
      </w:r>
      <w:r>
        <w:t xml:space="preserve">ЕДЕРАЦИИ ФЕДЕРАЛЬНЫМ ОРГАНОМ ИСПОЛНИТЕЛЬНОЙ ВЛАСТИ </w:t>
      </w:r>
      <w:r>
        <w:tab/>
      </w:r>
      <w:r>
        <w:rPr>
          <w:sz w:val="20"/>
          <w:szCs w:val="20"/>
        </w:rPr>
        <w:t>32</w:t>
      </w:r>
    </w:p>
    <w:p w:rsidR="00703104" w:rsidRDefault="00D1757E">
      <w:pPr>
        <w:pStyle w:val="30"/>
        <w:shd w:val="clear" w:color="auto" w:fill="auto"/>
      </w:pPr>
      <w:r>
        <w:t>РАЗДЕЛ 7. ПРЕДЛОЖЕНИЯ ПО ПЕРЕВОДУ ОТКРЫТЫХ СИСТЕМ ТЕПЛОСНАБЖЕНИЯ (ГОРЯЧЕГО ВОДОСНАБЖЕНИЯ) В ЗАКРЫТЫЕ СИСТЕМЫ ГОРЯЧЕГО ВОДОСНАБЖЕНИЯ".32</w:t>
      </w:r>
    </w:p>
    <w:p w:rsidR="00703104" w:rsidRDefault="00D1757E">
      <w:pPr>
        <w:pStyle w:val="30"/>
        <w:shd w:val="clear" w:color="auto" w:fill="auto"/>
        <w:tabs>
          <w:tab w:val="right" w:leader="dot" w:pos="9353"/>
        </w:tabs>
        <w:jc w:val="both"/>
      </w:pPr>
      <w:r>
        <w:t xml:space="preserve">РАЗДЕЛ 8. ПЕРСПЕКТИВНЫЕ ТОПЛИВНЫЕ БАЛАНСЫ </w:t>
      </w:r>
      <w:r>
        <w:tab/>
        <w:t>33</w:t>
      </w:r>
    </w:p>
    <w:p w:rsidR="00703104" w:rsidRDefault="00D1757E">
      <w:pPr>
        <w:pStyle w:val="30"/>
        <w:shd w:val="clear" w:color="auto" w:fill="auto"/>
        <w:tabs>
          <w:tab w:val="right" w:leader="dot" w:pos="9353"/>
        </w:tabs>
      </w:pPr>
      <w:r>
        <w:t xml:space="preserve">РАЗДЕЛ 9. ИНВЕСТИЦИИ В СТРОИТЕЛЬСТВО, РЕКОНСТРУКЦИИЮ, ТЕХНИЧЕСКОЕ ПЕРЕВООРУЖЕНИЕ И (ИЛИ) МОДЕРНИЗАЦИЮ </w:t>
      </w:r>
      <w:r>
        <w:tab/>
        <w:t>33</w:t>
      </w:r>
    </w:p>
    <w:p w:rsidR="00703104" w:rsidRDefault="00D1757E">
      <w:pPr>
        <w:pStyle w:val="22"/>
        <w:shd w:val="clear" w:color="auto" w:fill="auto"/>
        <w:spacing w:line="346" w:lineRule="auto"/>
        <w:ind w:left="0" w:firstLine="280"/>
      </w:pPr>
      <w:r>
        <w:t>А</w:t>
      </w:r>
      <w:r>
        <w:rPr>
          <w:sz w:val="20"/>
          <w:szCs w:val="20"/>
        </w:rPr>
        <w:t xml:space="preserve">) </w:t>
      </w:r>
      <w:r>
        <w:t>ПРЕДЛОЖЕНИЯ ПО ВЕЛИЧИНЕ НЕОБХОДИМЫХ ИНВЕСТИЦИЙ В СТРОИТЕЛЬСТВО</w:t>
      </w:r>
      <w:r>
        <w:rPr>
          <w:sz w:val="20"/>
          <w:szCs w:val="20"/>
        </w:rPr>
        <w:t xml:space="preserve">, </w:t>
      </w:r>
      <w:r>
        <w:t>РЕКОНСТРУКЦИЮ И</w:t>
      </w:r>
    </w:p>
    <w:p w:rsidR="00703104" w:rsidRDefault="00D1757E">
      <w:pPr>
        <w:pStyle w:val="22"/>
        <w:shd w:val="clear" w:color="auto" w:fill="auto"/>
        <w:tabs>
          <w:tab w:val="left" w:leader="dot" w:pos="9094"/>
        </w:tabs>
        <w:spacing w:after="120"/>
        <w:jc w:val="both"/>
        <w:rPr>
          <w:sz w:val="20"/>
          <w:szCs w:val="20"/>
        </w:rPr>
      </w:pPr>
      <w:r>
        <w:t xml:space="preserve">ТЕХНИЧЕСКОЕ ПЕРЕВООРУЖЕНИЕ ИСТОЧНИКОВ ТЕПЛОВОЙ ЭНЕРГИИ И ТЕПЛОВЫХ СЕТЕЙ НА КАЖДОМ ЭТАПЕ </w:t>
      </w:r>
      <w:r>
        <w:rPr>
          <w:sz w:val="20"/>
          <w:szCs w:val="20"/>
        </w:rPr>
        <w:t xml:space="preserve">34 </w:t>
      </w:r>
      <w:r>
        <w:t>Б</w:t>
      </w:r>
      <w:r>
        <w:rPr>
          <w:sz w:val="20"/>
          <w:szCs w:val="20"/>
        </w:rPr>
        <w:t xml:space="preserve">) </w:t>
      </w:r>
      <w:r>
        <w:t>ПРЕДЛОЖЕНИЯ ПО ВЕЛИЧИНЕ ИНВЕСТИЦИЙ В СТРОИТЕЛЬСТВО</w:t>
      </w:r>
      <w:r>
        <w:rPr>
          <w:sz w:val="20"/>
          <w:szCs w:val="20"/>
        </w:rPr>
        <w:t xml:space="preserve">, </w:t>
      </w:r>
      <w:r>
        <w:t xml:space="preserve">РЕКОНСТРУКЦИЮ И ТЕХНИЧЕСКОЕ ПЕРЕВООРУЖЕНИЕ В СВЯЗИ С ИЗМЕНЕНИЯМИ ТЕМПЕРАТУРНОГО ГРАФИКА И ГИДРАВЛИЧЕСКОГО РЕЖИМА РАБОТЫ СИСТЕМЫ ТЕПЛОСНАБЖЕНИЯ </w:t>
      </w:r>
      <w:r>
        <w:tab/>
      </w:r>
      <w:r>
        <w:rPr>
          <w:sz w:val="20"/>
          <w:szCs w:val="20"/>
        </w:rPr>
        <w:t>34</w:t>
      </w:r>
    </w:p>
    <w:p w:rsidR="00703104" w:rsidRDefault="00D1757E">
      <w:pPr>
        <w:pStyle w:val="a5"/>
        <w:shd w:val="clear" w:color="auto" w:fill="auto"/>
        <w:tabs>
          <w:tab w:val="right" w:leader="dot" w:pos="9353"/>
        </w:tabs>
        <w:spacing w:after="120" w:line="276" w:lineRule="auto"/>
        <w:ind w:left="0" w:firstLine="0"/>
        <w:rPr>
          <w:sz w:val="20"/>
          <w:szCs w:val="20"/>
        </w:rPr>
      </w:pPr>
      <w:r>
        <w:fldChar w:fldCharType="begin"/>
      </w:r>
      <w:r>
        <w:instrText xml:space="preserve"> TOC \o "1-5" \h \z </w:instrText>
      </w:r>
      <w:r>
        <w:fldChar w:fldCharType="separate"/>
      </w:r>
      <w:hyperlink w:anchor="bookmark38" w:tooltip="Current Document">
        <w:r>
          <w:rPr>
            <w:b/>
            <w:bCs/>
            <w:sz w:val="20"/>
            <w:szCs w:val="20"/>
          </w:rPr>
          <w:t xml:space="preserve">РАЗДЕЛ 10. РЕШЕНИЕ О ПРИСВОЕНИИ СТАТУСА ЕДИНОЙ ТЕПЛОСНАБЖАЮЩЕЙ ОРГАНИЗАЦИИ (ОРГАНИЗАЦИЯМ) </w:t>
        </w:r>
        <w:r>
          <w:rPr>
            <w:b/>
            <w:bCs/>
            <w:sz w:val="20"/>
            <w:szCs w:val="20"/>
          </w:rPr>
          <w:tab/>
          <w:t>34</w:t>
        </w:r>
      </w:hyperlink>
    </w:p>
    <w:p w:rsidR="00703104" w:rsidRDefault="00D1757E">
      <w:pPr>
        <w:pStyle w:val="a5"/>
        <w:shd w:val="clear" w:color="auto" w:fill="auto"/>
        <w:tabs>
          <w:tab w:val="right" w:leader="dot" w:pos="9353"/>
        </w:tabs>
        <w:spacing w:after="120" w:line="276" w:lineRule="auto"/>
        <w:ind w:left="0" w:firstLine="0"/>
        <w:rPr>
          <w:sz w:val="20"/>
          <w:szCs w:val="20"/>
        </w:rPr>
      </w:pPr>
      <w:r>
        <w:rPr>
          <w:b/>
          <w:bCs/>
          <w:sz w:val="20"/>
          <w:szCs w:val="20"/>
        </w:rPr>
        <w:t xml:space="preserve">РАЗДЕЛ 11. РЕШЕНИЕ О РАСПРЕДЕЛЕНИИ ТЕПЛОВОЙ НАГРУЗКЕ МЕЖДУ ИСТОЧНИКАМИ ТЕПЛОВОЙ ЭНЕРГИИ </w:t>
      </w:r>
      <w:r>
        <w:rPr>
          <w:b/>
          <w:bCs/>
          <w:sz w:val="20"/>
          <w:szCs w:val="20"/>
        </w:rPr>
        <w:tab/>
        <w:t>37</w:t>
      </w:r>
    </w:p>
    <w:p w:rsidR="00703104" w:rsidRDefault="00D1757E">
      <w:pPr>
        <w:pStyle w:val="a5"/>
        <w:shd w:val="clear" w:color="auto" w:fill="auto"/>
        <w:tabs>
          <w:tab w:val="right" w:leader="dot" w:pos="9353"/>
        </w:tabs>
        <w:spacing w:after="120" w:line="276" w:lineRule="auto"/>
        <w:ind w:left="0" w:firstLine="0"/>
        <w:rPr>
          <w:sz w:val="20"/>
          <w:szCs w:val="20"/>
        </w:rPr>
      </w:pPr>
      <w:r>
        <w:rPr>
          <w:b/>
          <w:bCs/>
          <w:sz w:val="20"/>
          <w:szCs w:val="20"/>
        </w:rPr>
        <w:t xml:space="preserve">РАЗДЕЛ 12. РЕШЕНИЯ ПО БЕЗХОЗЯНЫМ ТЕПЛОВЫМ СЕТЯМ </w:t>
      </w:r>
      <w:r>
        <w:rPr>
          <w:b/>
          <w:bCs/>
          <w:sz w:val="20"/>
          <w:szCs w:val="20"/>
        </w:rPr>
        <w:tab/>
        <w:t>40</w:t>
      </w:r>
      <w:r>
        <w:fldChar w:fldCharType="end"/>
      </w:r>
    </w:p>
    <w:p w:rsidR="00703104" w:rsidRDefault="00D1757E">
      <w:pPr>
        <w:pStyle w:val="30"/>
        <w:shd w:val="clear" w:color="auto" w:fill="auto"/>
        <w:tabs>
          <w:tab w:val="left" w:leader="dot" w:pos="9094"/>
        </w:tabs>
      </w:pPr>
      <w: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ГОРОДСКОО ОКРУА, ГОРОДА ФЕДЕРАЛЬНОГО ЗНАЧЕНИЯ </w:t>
      </w:r>
      <w:r>
        <w:tab/>
        <w:t>40</w:t>
      </w:r>
    </w:p>
    <w:p w:rsidR="00703104" w:rsidRDefault="00D1757E">
      <w:pPr>
        <w:pStyle w:val="22"/>
        <w:shd w:val="clear" w:color="auto" w:fill="auto"/>
        <w:spacing w:line="346" w:lineRule="auto"/>
      </w:pPr>
      <w:r>
        <w:t>А</w:t>
      </w:r>
      <w:r>
        <w:rPr>
          <w:sz w:val="20"/>
          <w:szCs w:val="20"/>
        </w:rPr>
        <w:t xml:space="preserve">) </w:t>
      </w:r>
      <w:r>
        <w:t xml:space="preserve">ОПИСАНИЕ РЕШЕНИЙ </w:t>
      </w:r>
      <w:r>
        <w:rPr>
          <w:sz w:val="20"/>
          <w:szCs w:val="20"/>
        </w:rPr>
        <w:t>(</w:t>
      </w:r>
      <w:r>
        <w:t xml:space="preserve">НА ОСНОВЕ УТВЕРЖДЕННОЙ РЕГИОНАЛЬНОЙ </w:t>
      </w:r>
      <w:r>
        <w:rPr>
          <w:sz w:val="20"/>
          <w:szCs w:val="20"/>
        </w:rPr>
        <w:t>(</w:t>
      </w:r>
      <w:r>
        <w:t>МЕЖРЕГИОНАЛЬНОЙ</w:t>
      </w:r>
      <w:r>
        <w:rPr>
          <w:sz w:val="20"/>
          <w:szCs w:val="20"/>
        </w:rPr>
        <w:t xml:space="preserve">) </w:t>
      </w:r>
      <w:r>
        <w:t>ПРОГРАММЫ ГАЗИФИКАЦИИ ЖИЛИЩНО</w:t>
      </w:r>
      <w:r>
        <w:rPr>
          <w:sz w:val="20"/>
          <w:szCs w:val="20"/>
        </w:rPr>
        <w:t>-</w:t>
      </w:r>
      <w:r>
        <w:t>КОММУНАЛЬНОГО ХОЗЯЙСТВА</w:t>
      </w:r>
      <w:r>
        <w:rPr>
          <w:sz w:val="20"/>
          <w:szCs w:val="20"/>
        </w:rPr>
        <w:t xml:space="preserve">, </w:t>
      </w:r>
      <w:r>
        <w:t>ПРОМЫШЛЕННЫХ И ИНЫХ ОРГАНИЗАЦИЙ</w:t>
      </w:r>
      <w:r>
        <w:rPr>
          <w:sz w:val="20"/>
          <w:szCs w:val="20"/>
        </w:rPr>
        <w:t xml:space="preserve">) </w:t>
      </w:r>
      <w:r>
        <w:t>О РАЗВИТИИ СООТВЕТСТВУЮЩЕЙ СИСТЕМЫ ГАЗОСНАБЖЕНИЯ В ЧАСТИ ОБЕСПЕЧЕНИЯ ТОПЛИВОМ ИСТОЧНИКОВ</w:t>
      </w:r>
    </w:p>
    <w:p w:rsidR="00703104" w:rsidRDefault="00D1757E">
      <w:pPr>
        <w:pStyle w:val="22"/>
        <w:shd w:val="clear" w:color="auto" w:fill="auto"/>
        <w:tabs>
          <w:tab w:val="left" w:leader="dot" w:pos="9094"/>
        </w:tabs>
        <w:spacing w:after="40" w:line="240" w:lineRule="auto"/>
        <w:ind w:left="0" w:firstLine="280"/>
        <w:jc w:val="both"/>
        <w:rPr>
          <w:sz w:val="20"/>
          <w:szCs w:val="20"/>
        </w:rPr>
      </w:pPr>
      <w:r>
        <w:t>ТЕПЛОВОЙ ЭНЕРГИИ</w:t>
      </w:r>
      <w:r>
        <w:tab/>
      </w:r>
      <w:r>
        <w:rPr>
          <w:sz w:val="20"/>
          <w:szCs w:val="20"/>
        </w:rPr>
        <w:t>41</w:t>
      </w:r>
    </w:p>
    <w:p w:rsidR="00703104" w:rsidRDefault="00D1757E">
      <w:pPr>
        <w:pStyle w:val="22"/>
        <w:shd w:val="clear" w:color="auto" w:fill="auto"/>
        <w:tabs>
          <w:tab w:val="left" w:leader="dot" w:pos="9094"/>
        </w:tabs>
        <w:spacing w:after="40" w:line="240" w:lineRule="auto"/>
        <w:ind w:left="0" w:firstLine="280"/>
        <w:jc w:val="both"/>
        <w:rPr>
          <w:sz w:val="20"/>
          <w:szCs w:val="20"/>
        </w:rPr>
      </w:pPr>
      <w:r>
        <w:t>Б</w:t>
      </w:r>
      <w:r>
        <w:rPr>
          <w:sz w:val="20"/>
          <w:szCs w:val="20"/>
        </w:rPr>
        <w:t xml:space="preserve">) </w:t>
      </w:r>
      <w:r>
        <w:t xml:space="preserve">ОПИСАНИЕ ПРОБЛЕМ ОРГАНИЗАЦИИ ГАЗОСНАБЖЕНИЯ ИСТОЧНИКОВ ТЕПЛОВОЙ ЭНЕРГИИ </w:t>
      </w:r>
      <w:r>
        <w:tab/>
      </w:r>
      <w:r>
        <w:rPr>
          <w:sz w:val="20"/>
          <w:szCs w:val="20"/>
        </w:rPr>
        <w:t>42</w:t>
      </w:r>
    </w:p>
    <w:p w:rsidR="00703104" w:rsidRDefault="00D1757E">
      <w:pPr>
        <w:pStyle w:val="22"/>
        <w:shd w:val="clear" w:color="auto" w:fill="auto"/>
        <w:tabs>
          <w:tab w:val="left" w:leader="dot" w:pos="9094"/>
          <w:tab w:val="left" w:leader="dot" w:pos="9131"/>
        </w:tabs>
        <w:spacing w:after="120" w:line="310" w:lineRule="auto"/>
        <w:rPr>
          <w:sz w:val="20"/>
          <w:szCs w:val="20"/>
        </w:rPr>
      </w:pPr>
      <w:r>
        <w:t>В</w:t>
      </w:r>
      <w:r>
        <w:rPr>
          <w:sz w:val="20"/>
          <w:szCs w:val="20"/>
        </w:rPr>
        <w:t xml:space="preserve">) </w:t>
      </w:r>
      <w:r>
        <w:t xml:space="preserve">ПРЕДЛОЖЕНИЯ ПО КОРРЕКТИРОВКЕ УТВЕРЖДЕННОЙ </w:t>
      </w:r>
      <w:r>
        <w:rPr>
          <w:sz w:val="20"/>
          <w:szCs w:val="20"/>
        </w:rPr>
        <w:t>(</w:t>
      </w:r>
      <w:r>
        <w:t>РАЗРАБОТКЕ</w:t>
      </w:r>
      <w:r>
        <w:rPr>
          <w:sz w:val="20"/>
          <w:szCs w:val="20"/>
        </w:rPr>
        <w:t xml:space="preserve">) </w:t>
      </w:r>
      <w:r>
        <w:t xml:space="preserve">РЕГИОНАЛЬНОЙ </w:t>
      </w:r>
      <w:r>
        <w:rPr>
          <w:sz w:val="20"/>
          <w:szCs w:val="20"/>
        </w:rPr>
        <w:t>(</w:t>
      </w:r>
      <w:r>
        <w:t>МЕЖРЕГИОНАЛЬНОЙ</w:t>
      </w:r>
      <w:r>
        <w:rPr>
          <w:sz w:val="20"/>
          <w:szCs w:val="20"/>
        </w:rPr>
        <w:t xml:space="preserve">) </w:t>
      </w:r>
      <w:r>
        <w:t>ПРОГРАММЫ ГАЗИФИКАЦИИ ЖИЛИЩНО</w:t>
      </w:r>
      <w:r>
        <w:rPr>
          <w:sz w:val="20"/>
          <w:szCs w:val="20"/>
        </w:rPr>
        <w:t>-</w:t>
      </w:r>
      <w:r>
        <w:t>КОММУНАЛЬНОГО ХОЗЯЙСТВА</w:t>
      </w:r>
      <w:r>
        <w:rPr>
          <w:sz w:val="20"/>
          <w:szCs w:val="20"/>
        </w:rPr>
        <w:t xml:space="preserve">, </w:t>
      </w:r>
      <w:r>
        <w:t xml:space="preserve">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w:t>
      </w:r>
      <w:r>
        <w:rPr>
          <w:sz w:val="20"/>
          <w:szCs w:val="20"/>
        </w:rPr>
        <w:tab/>
        <w:t xml:space="preserve">42 </w:t>
      </w:r>
      <w:r>
        <w:t>Г</w:t>
      </w:r>
      <w:r>
        <w:rPr>
          <w:sz w:val="20"/>
          <w:szCs w:val="20"/>
        </w:rPr>
        <w:t xml:space="preserve">) </w:t>
      </w:r>
      <w:r>
        <w:t xml:space="preserve">ОПИСАНИЕ РЕШЕНИЙ </w:t>
      </w:r>
      <w:r>
        <w:rPr>
          <w:sz w:val="20"/>
          <w:szCs w:val="20"/>
        </w:rPr>
        <w:t>(</w:t>
      </w:r>
      <w:r>
        <w:t xml:space="preserve">ВЫРАБАТЫВАЕМЫХ С УЧЕТОМ ПОЛОЖЕНИЙ УТВЕРЖДЕННОЙ СХЕМЫ И ПРОГРАММЫ РАЗВИТИЯ </w:t>
      </w:r>
      <w:r>
        <w:rPr>
          <w:sz w:val="20"/>
          <w:szCs w:val="20"/>
        </w:rPr>
        <w:t>Е</w:t>
      </w:r>
      <w:r>
        <w:t xml:space="preserve">ДИНОЙ ЭНЕРГЕТИЧЕСКОЙ СИСТЕМЫ </w:t>
      </w:r>
      <w:r>
        <w:rPr>
          <w:sz w:val="20"/>
          <w:szCs w:val="20"/>
        </w:rPr>
        <w:t>Р</w:t>
      </w:r>
      <w:r>
        <w:t>ОССИИ</w:t>
      </w:r>
      <w:r>
        <w:rPr>
          <w:sz w:val="20"/>
          <w:szCs w:val="20"/>
        </w:rPr>
        <w:t xml:space="preserve">) </w:t>
      </w:r>
      <w:r>
        <w:t>О СТРОИТЕЛЬСТВЕ</w:t>
      </w:r>
      <w:r>
        <w:rPr>
          <w:sz w:val="20"/>
          <w:szCs w:val="20"/>
        </w:rPr>
        <w:t xml:space="preserve">, </w:t>
      </w:r>
      <w:r>
        <w:t>РЕКОНСТРУКЦИИ</w:t>
      </w:r>
      <w:r>
        <w:rPr>
          <w:sz w:val="20"/>
          <w:szCs w:val="20"/>
        </w:rPr>
        <w:t xml:space="preserve">, </w:t>
      </w:r>
      <w:r>
        <w:t>ТЕХНИЧЕСКОМ ПЕРЕВООРУЖЕНИИ</w:t>
      </w:r>
      <w:r>
        <w:rPr>
          <w:sz w:val="20"/>
          <w:szCs w:val="20"/>
        </w:rPr>
        <w:t xml:space="preserve">, </w:t>
      </w:r>
      <w:r>
        <w:t>ВЫВОДЕ ИЗ ЭКСПЛУАТАЦИИ ИСТОЧНИКОВ ТЕПЛОВОЙ ЭНЕРГИИ И ГЕНЕРИРУЮЩИХ ОБЪЕКТОВ</w:t>
      </w:r>
      <w:r>
        <w:rPr>
          <w:sz w:val="20"/>
          <w:szCs w:val="20"/>
        </w:rPr>
        <w:t xml:space="preserve">, </w:t>
      </w:r>
      <w:r>
        <w:t xml:space="preserve">ВКЛЮЧАЯ ВХОДЯЩЕЕ В </w:t>
      </w:r>
      <w:r>
        <w:lastRenderedPageBreak/>
        <w:t>ИХ СОСТАВ ОБОРУДОВАНИЕ</w:t>
      </w:r>
      <w:r>
        <w:rPr>
          <w:sz w:val="20"/>
          <w:szCs w:val="20"/>
        </w:rPr>
        <w:t xml:space="preserve">, </w:t>
      </w:r>
      <w:r>
        <w:t>ФУНКЦИОНИРУЮЩИХ В РЕЖИМЕ КОМБИНИРОВАННОЙ ВЫРАБОТКИ ЭЛЕКТРИЧЕСКОЙ И ТЕПЛОВОЙ ЭНЕРГИИ</w:t>
      </w:r>
      <w:r>
        <w:rPr>
          <w:sz w:val="20"/>
          <w:szCs w:val="20"/>
        </w:rPr>
        <w:t xml:space="preserve">, </w:t>
      </w:r>
      <w:r>
        <w:t>В ЧАСТИ ПЕРСПЕКТИВНЫХ БАЛАНСОВ ТЕПЛОВОЙ МОЩНОСТИ В СХЕМАХ ТЕПЛОСНАБЖЕНИЯ</w:t>
      </w:r>
      <w:r>
        <w:tab/>
      </w:r>
      <w:r>
        <w:rPr>
          <w:sz w:val="20"/>
          <w:szCs w:val="20"/>
        </w:rPr>
        <w:t>42</w:t>
      </w:r>
    </w:p>
    <w:p w:rsidR="00703104" w:rsidRDefault="00D1757E">
      <w:pPr>
        <w:pStyle w:val="22"/>
        <w:shd w:val="clear" w:color="auto" w:fill="auto"/>
        <w:tabs>
          <w:tab w:val="left" w:leader="dot" w:pos="9412"/>
        </w:tabs>
        <w:spacing w:line="319" w:lineRule="auto"/>
        <w:ind w:left="600" w:firstLine="0"/>
        <w:rPr>
          <w:sz w:val="20"/>
          <w:szCs w:val="20"/>
        </w:rPr>
      </w:pPr>
      <w:r>
        <w:t>Д</w:t>
      </w:r>
      <w:r>
        <w:rPr>
          <w:sz w:val="20"/>
          <w:szCs w:val="20"/>
        </w:rPr>
        <w:t xml:space="preserve">) </w:t>
      </w:r>
      <w:r>
        <w:t>ПРЕДЛОЖЕНИЯ ПО СТРОИТЕЛЬСТВУ ГЕНЕРИРУЮЩИХ ОБЪЕКТОВ</w:t>
      </w:r>
      <w:r>
        <w:rPr>
          <w:sz w:val="20"/>
          <w:szCs w:val="20"/>
        </w:rPr>
        <w:t xml:space="preserve">, </w:t>
      </w:r>
      <w:r>
        <w:t>ФУНКЦИОНИРУЮЩИХ В РЕЖИМЕ КОМБИНИРОВАННОЙ ВЫРАБОТКИ ЭЛЕКТРИЧЕСКОЙ И ТЕПЛОВОЙ ЭНЕРГИИ</w:t>
      </w:r>
      <w:r>
        <w:rPr>
          <w:sz w:val="20"/>
          <w:szCs w:val="20"/>
        </w:rPr>
        <w:t xml:space="preserve">, </w:t>
      </w:r>
      <w:r>
        <w:t>УКАЗАННЫХ В СХЕМЕ ТЕПЛОСНАБЖЕНИЯ</w:t>
      </w:r>
      <w:r>
        <w:rPr>
          <w:sz w:val="20"/>
          <w:szCs w:val="20"/>
        </w:rPr>
        <w:t xml:space="preserve">, </w:t>
      </w:r>
      <w:r>
        <w:t xml:space="preserve">ДЛЯ ИХ УЧЕТА ПРИ РАЗРАБОТКЕ СХЕМЫ И ПРОГРАММЫ ПЕРСПЕКТИВНОГО РАЗВИТИЯ ЭЛЕКТРОЭНЕРГЕТИКИ СУБЪЕКТА </w:t>
      </w:r>
      <w:r>
        <w:rPr>
          <w:sz w:val="20"/>
          <w:szCs w:val="20"/>
        </w:rPr>
        <w:t>Р</w:t>
      </w:r>
      <w:r>
        <w:t xml:space="preserve">ОССИЙСКОЙ </w:t>
      </w:r>
      <w:r>
        <w:rPr>
          <w:sz w:val="20"/>
          <w:szCs w:val="20"/>
        </w:rPr>
        <w:t>Ф</w:t>
      </w:r>
      <w:r>
        <w:t>ЕДЕРАЦИИ</w:t>
      </w:r>
      <w:r>
        <w:rPr>
          <w:sz w:val="20"/>
          <w:szCs w:val="20"/>
        </w:rPr>
        <w:t xml:space="preserve">, </w:t>
      </w:r>
      <w:r>
        <w:t xml:space="preserve">СХЕМЫ И ПРОГРАММЫ РАЗВИТИЯ </w:t>
      </w:r>
      <w:r>
        <w:rPr>
          <w:sz w:val="20"/>
          <w:szCs w:val="20"/>
        </w:rPr>
        <w:t>Е</w:t>
      </w:r>
      <w:r>
        <w:t xml:space="preserve">ДИНОЙ ЭНЕРГЕТИЧЕСКОЙ СИСТЕМЫ </w:t>
      </w:r>
      <w:r>
        <w:rPr>
          <w:sz w:val="20"/>
          <w:szCs w:val="20"/>
        </w:rPr>
        <w:t>Р</w:t>
      </w:r>
      <w:r>
        <w:t>ОССИИ</w:t>
      </w:r>
      <w:r>
        <w:rPr>
          <w:sz w:val="20"/>
          <w:szCs w:val="20"/>
        </w:rPr>
        <w:t xml:space="preserve">, </w:t>
      </w:r>
      <w:r>
        <w:t xml:space="preserve">СОДЕРЖАЩИЕ В ТОМ ЧИСЛЕ ОПИСАНИЕ УЧАСТИЯ УКАЗАННЫХ ОБЪЕКТОВ В ПЕРСПЕКТИВНЫХ БАЛАНСАХ ТЕПЛОВОЙ МОЩНОСТИ И ЭНЕРГИИ </w:t>
      </w:r>
      <w:r>
        <w:tab/>
      </w:r>
      <w:r>
        <w:rPr>
          <w:sz w:val="20"/>
          <w:szCs w:val="20"/>
        </w:rPr>
        <w:t>43</w:t>
      </w:r>
    </w:p>
    <w:p w:rsidR="00703104" w:rsidRDefault="00D1757E">
      <w:pPr>
        <w:pStyle w:val="22"/>
        <w:shd w:val="clear" w:color="auto" w:fill="auto"/>
        <w:tabs>
          <w:tab w:val="left" w:leader="dot" w:pos="9412"/>
        </w:tabs>
        <w:spacing w:line="319" w:lineRule="auto"/>
        <w:ind w:left="600" w:firstLine="0"/>
        <w:rPr>
          <w:sz w:val="20"/>
          <w:szCs w:val="20"/>
        </w:rPr>
      </w:pPr>
      <w:r>
        <w:t>Е</w:t>
      </w:r>
      <w:r>
        <w:rPr>
          <w:sz w:val="20"/>
          <w:szCs w:val="20"/>
        </w:rPr>
        <w:t xml:space="preserve">) </w:t>
      </w:r>
      <w:r>
        <w:t xml:space="preserve">ОПИСАНИЕ РЕШЕНИЙ </w:t>
      </w:r>
      <w:r>
        <w:rPr>
          <w:sz w:val="20"/>
          <w:szCs w:val="20"/>
        </w:rPr>
        <w:t>(</w:t>
      </w:r>
      <w:r>
        <w:t>ВЫРАБАТЫВАЕМЫХ С УЧЕТОМ ПОЛОЖЕНИЙ УТВЕРЖДЕННОЙ СХЕМЫ ВОДОСНАБЖЕНИЯ МУНИЦИПАЛЬНОГО ОБРАЗОВАНИЯ</w:t>
      </w:r>
      <w:r>
        <w:rPr>
          <w:sz w:val="20"/>
          <w:szCs w:val="20"/>
        </w:rPr>
        <w:t xml:space="preserve">) </w:t>
      </w:r>
      <w:r>
        <w:t>О РАЗВИТИИ СООТВЕТСТВУЮЩЕЙ СИСТЕМЫ ВОДОСНАБЖЕНИЯ В ЧАСТИ</w:t>
      </w:r>
      <w:r>
        <w:rPr>
          <w:sz w:val="20"/>
          <w:szCs w:val="20"/>
        </w:rPr>
        <w:t xml:space="preserve">, </w:t>
      </w:r>
      <w:r>
        <w:t xml:space="preserve">ОТНОСЯЩЕЙСЯ К СИСТЕМАМ ТЕПЛОСНАБЖЕНИЯ </w:t>
      </w:r>
      <w:r>
        <w:tab/>
      </w:r>
      <w:r>
        <w:rPr>
          <w:sz w:val="20"/>
          <w:szCs w:val="20"/>
        </w:rPr>
        <w:t>43</w:t>
      </w:r>
    </w:p>
    <w:p w:rsidR="00703104" w:rsidRDefault="00D1757E">
      <w:pPr>
        <w:pStyle w:val="22"/>
        <w:shd w:val="clear" w:color="auto" w:fill="auto"/>
        <w:tabs>
          <w:tab w:val="right" w:leader="dot" w:pos="9680"/>
        </w:tabs>
        <w:spacing w:after="100"/>
        <w:ind w:left="600" w:firstLine="0"/>
        <w:rPr>
          <w:sz w:val="20"/>
          <w:szCs w:val="20"/>
        </w:rPr>
      </w:pPr>
      <w:r>
        <w:t>Ж</w:t>
      </w:r>
      <w:r>
        <w:rPr>
          <w:sz w:val="20"/>
          <w:szCs w:val="20"/>
        </w:rPr>
        <w:t xml:space="preserve">) </w:t>
      </w:r>
      <w:r>
        <w:t xml:space="preserve">ПРЕДЛОЖЕНИЯ ПО КОРРЕКТИРОВКЕ УТВЕРЖДЕННОЙ </w:t>
      </w:r>
      <w:r>
        <w:rPr>
          <w:sz w:val="20"/>
          <w:szCs w:val="20"/>
        </w:rPr>
        <w:t>(</w:t>
      </w:r>
      <w:r>
        <w:t>РАЗРАБОТКЕ</w:t>
      </w:r>
      <w:r>
        <w:rPr>
          <w:sz w:val="20"/>
          <w:szCs w:val="20"/>
        </w:rPr>
        <w:t xml:space="preserve">) </w:t>
      </w:r>
      <w:r>
        <w:t>СХЕМЫ ВОДОСНАБЖЕНИЯ МУНИЦИПАЛЬНОГО ОБРАЗОВАНИЯ</w:t>
      </w:r>
      <w:r>
        <w:rPr>
          <w:sz w:val="20"/>
          <w:szCs w:val="20"/>
        </w:rPr>
        <w:t xml:space="preserve">, </w:t>
      </w:r>
      <w: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tab/>
      </w:r>
      <w:r>
        <w:rPr>
          <w:sz w:val="20"/>
          <w:szCs w:val="20"/>
        </w:rPr>
        <w:t>43</w:t>
      </w:r>
    </w:p>
    <w:p w:rsidR="00703104" w:rsidRDefault="00D1757E">
      <w:pPr>
        <w:pStyle w:val="a5"/>
        <w:shd w:val="clear" w:color="auto" w:fill="auto"/>
        <w:tabs>
          <w:tab w:val="right" w:leader="dot" w:pos="9680"/>
        </w:tabs>
        <w:spacing w:line="276" w:lineRule="auto"/>
        <w:ind w:left="320" w:firstLine="0"/>
        <w:rPr>
          <w:sz w:val="20"/>
          <w:szCs w:val="20"/>
        </w:rPr>
      </w:pPr>
      <w:r>
        <w:fldChar w:fldCharType="begin"/>
      </w:r>
      <w:r>
        <w:instrText xml:space="preserve"> TOC \o "1-5" \h \z </w:instrText>
      </w:r>
      <w:r>
        <w:fldChar w:fldCharType="separate"/>
      </w:r>
      <w:hyperlink w:anchor="bookmark48" w:tooltip="Current Document">
        <w:r>
          <w:rPr>
            <w:b/>
            <w:bCs/>
            <w:sz w:val="20"/>
            <w:szCs w:val="20"/>
          </w:rPr>
          <w:t xml:space="preserve">РАЗДЕЛ 14. ИНДИКАТОРЫ РАЗВИТИЯ СИСТЕМ ТЕПЛОСНАБЖЕНИЯ ПОСЕЛЕНИЯ, ГОРОДСКОГО ОКРУГА, ГОРОДА ФЕДЕРАЛЬНОГО ЗНАЧЕНИЯ </w:t>
        </w:r>
        <w:r>
          <w:rPr>
            <w:b/>
            <w:bCs/>
            <w:sz w:val="20"/>
            <w:szCs w:val="20"/>
          </w:rPr>
          <w:tab/>
          <w:t>43</w:t>
        </w:r>
      </w:hyperlink>
    </w:p>
    <w:p w:rsidR="00703104" w:rsidRDefault="00D1757E">
      <w:pPr>
        <w:pStyle w:val="a5"/>
        <w:numPr>
          <w:ilvl w:val="0"/>
          <w:numId w:val="1"/>
        </w:numPr>
        <w:shd w:val="clear" w:color="auto" w:fill="auto"/>
        <w:tabs>
          <w:tab w:val="left" w:pos="935"/>
          <w:tab w:val="right" w:leader="dot" w:pos="9680"/>
        </w:tabs>
        <w:spacing w:after="0" w:line="276" w:lineRule="auto"/>
        <w:ind w:left="0" w:firstLine="600"/>
        <w:jc w:val="both"/>
        <w:rPr>
          <w:sz w:val="20"/>
          <w:szCs w:val="20"/>
        </w:rPr>
      </w:pPr>
      <w:r>
        <w:t>ЦЕЛЕВЫЕ ПОКАЗАТЕЛИ РАБОТЫ ТЕПЛОИСТОЧНИКА</w:t>
      </w:r>
      <w:r>
        <w:tab/>
      </w:r>
      <w:r>
        <w:rPr>
          <w:sz w:val="20"/>
          <w:szCs w:val="20"/>
        </w:rPr>
        <w:t>43</w:t>
      </w:r>
    </w:p>
    <w:p w:rsidR="00703104" w:rsidRDefault="00616750">
      <w:pPr>
        <w:pStyle w:val="a5"/>
        <w:shd w:val="clear" w:color="auto" w:fill="auto"/>
        <w:tabs>
          <w:tab w:val="right" w:leader="dot" w:pos="9680"/>
        </w:tabs>
        <w:spacing w:after="0" w:line="276" w:lineRule="auto"/>
        <w:ind w:left="0" w:firstLine="600"/>
        <w:jc w:val="both"/>
        <w:rPr>
          <w:sz w:val="20"/>
          <w:szCs w:val="20"/>
        </w:rPr>
      </w:pPr>
      <w:hyperlink w:anchor="bookmark50" w:tooltip="Current Document">
        <w:r w:rsidR="00D1757E">
          <w:t>Б</w:t>
        </w:r>
        <w:r w:rsidR="00D1757E">
          <w:rPr>
            <w:sz w:val="20"/>
            <w:szCs w:val="20"/>
          </w:rPr>
          <w:t xml:space="preserve">) </w:t>
        </w:r>
        <w:r w:rsidR="00D1757E">
          <w:t>ПОКАЗАТЕЛИ НАДЕЖНОСТИ СИСТЕМ РЕСУРСОСНАБЖЕНИЯ</w:t>
        </w:r>
        <w:r w:rsidR="00D1757E">
          <w:tab/>
        </w:r>
        <w:r w:rsidR="00D1757E">
          <w:rPr>
            <w:sz w:val="20"/>
            <w:szCs w:val="20"/>
          </w:rPr>
          <w:t>44</w:t>
        </w:r>
      </w:hyperlink>
    </w:p>
    <w:p w:rsidR="00703104" w:rsidRDefault="00616750">
      <w:pPr>
        <w:pStyle w:val="a5"/>
        <w:numPr>
          <w:ilvl w:val="0"/>
          <w:numId w:val="1"/>
        </w:numPr>
        <w:shd w:val="clear" w:color="auto" w:fill="auto"/>
        <w:tabs>
          <w:tab w:val="left" w:leader="dot" w:pos="9412"/>
        </w:tabs>
        <w:spacing w:after="0" w:line="276" w:lineRule="auto"/>
        <w:ind w:left="0" w:firstLine="600"/>
        <w:jc w:val="both"/>
        <w:rPr>
          <w:sz w:val="20"/>
          <w:szCs w:val="20"/>
        </w:rPr>
      </w:pPr>
      <w:hyperlink w:anchor="bookmark52" w:tooltip="Current Document">
        <w:r w:rsidR="00D1757E">
          <w:rPr>
            <w:sz w:val="20"/>
            <w:szCs w:val="20"/>
          </w:rPr>
          <w:t xml:space="preserve"> </w:t>
        </w:r>
        <w:r w:rsidR="00D1757E">
          <w:t xml:space="preserve">ОЖИДАЕМЫЕ РЕЗУЛЬТАТЫ И ЦЕЛЕВЫЕ ПОКАЗАТЕЛИ </w:t>
        </w:r>
        <w:r w:rsidR="00D1757E">
          <w:tab/>
        </w:r>
        <w:r w:rsidR="00D1757E">
          <w:rPr>
            <w:sz w:val="20"/>
            <w:szCs w:val="20"/>
          </w:rPr>
          <w:t>44</w:t>
        </w:r>
      </w:hyperlink>
    </w:p>
    <w:p w:rsidR="00703104" w:rsidRDefault="00616750">
      <w:pPr>
        <w:pStyle w:val="a5"/>
        <w:shd w:val="clear" w:color="auto" w:fill="auto"/>
        <w:tabs>
          <w:tab w:val="left" w:leader="dot" w:pos="9412"/>
        </w:tabs>
        <w:spacing w:after="0" w:line="276" w:lineRule="auto"/>
        <w:ind w:left="0" w:firstLine="600"/>
        <w:jc w:val="both"/>
        <w:rPr>
          <w:sz w:val="20"/>
          <w:szCs w:val="20"/>
        </w:rPr>
      </w:pPr>
      <w:hyperlink w:anchor="bookmark54" w:tooltip="Current Document">
        <w:r w:rsidR="00D1757E">
          <w:t>Г</w:t>
        </w:r>
        <w:r w:rsidR="00D1757E">
          <w:rPr>
            <w:sz w:val="20"/>
            <w:szCs w:val="20"/>
          </w:rPr>
          <w:t xml:space="preserve">) </w:t>
        </w:r>
        <w:r w:rsidR="00D1757E">
          <w:t xml:space="preserve">ЦЕЛЕВЫЕ ИНДИКАТОРЫ ДЛЯ МОНИТОРИНГА РЕАЛИЗАЦИИ СХЕМЫ ТЕПЛОСНАБЖЕНИЯ </w:t>
        </w:r>
        <w:r w:rsidR="00D1757E">
          <w:tab/>
        </w:r>
        <w:r w:rsidR="00D1757E">
          <w:rPr>
            <w:sz w:val="20"/>
            <w:szCs w:val="20"/>
          </w:rPr>
          <w:t>44</w:t>
        </w:r>
      </w:hyperlink>
    </w:p>
    <w:p w:rsidR="00703104" w:rsidRDefault="00616750">
      <w:pPr>
        <w:pStyle w:val="a5"/>
        <w:shd w:val="clear" w:color="auto" w:fill="auto"/>
        <w:tabs>
          <w:tab w:val="right" w:leader="dot" w:pos="9680"/>
        </w:tabs>
        <w:ind w:left="600" w:firstLine="0"/>
        <w:rPr>
          <w:sz w:val="20"/>
          <w:szCs w:val="20"/>
        </w:rPr>
      </w:pPr>
      <w:hyperlink w:anchor="bookmark56" w:tooltip="Current Document">
        <w:r w:rsidR="00D1757E">
          <w:t>Д</w:t>
        </w:r>
        <w:r w:rsidR="00D1757E">
          <w:rPr>
            <w:sz w:val="20"/>
            <w:szCs w:val="20"/>
          </w:rPr>
          <w:t xml:space="preserve">) </w:t>
        </w:r>
        <w:r w:rsidR="00D1757E">
          <w:t>НАДЁЖНОСТЬ И КАЧЕСТВО РЕСУРСОСНАБЖЕНИЯ ХАРАКТЕРИЗУЕТ ДИНАМИКА ИЗМЕНЕНИЯ СЛЕДУЮЩИХ ПАРАМЕТРОВ</w:t>
        </w:r>
        <w:r w:rsidR="00D1757E">
          <w:tab/>
        </w:r>
        <w:r w:rsidR="00D1757E">
          <w:rPr>
            <w:sz w:val="20"/>
            <w:szCs w:val="20"/>
          </w:rPr>
          <w:t>45</w:t>
        </w:r>
      </w:hyperlink>
    </w:p>
    <w:p w:rsidR="00703104" w:rsidRDefault="00616750">
      <w:pPr>
        <w:pStyle w:val="a5"/>
        <w:shd w:val="clear" w:color="auto" w:fill="auto"/>
        <w:tabs>
          <w:tab w:val="left" w:leader="dot" w:pos="9412"/>
        </w:tabs>
        <w:spacing w:line="276" w:lineRule="auto"/>
        <w:ind w:left="0" w:firstLine="320"/>
        <w:jc w:val="both"/>
        <w:rPr>
          <w:sz w:val="20"/>
          <w:szCs w:val="20"/>
        </w:rPr>
      </w:pPr>
      <w:hyperlink w:anchor="bookmark58" w:tooltip="Current Document">
        <w:r w:rsidR="00D1757E">
          <w:rPr>
            <w:b/>
            <w:bCs/>
            <w:sz w:val="20"/>
            <w:szCs w:val="20"/>
          </w:rPr>
          <w:t>РАЗДЕЛ 15. ЦЕНОВЫЕ (ТАРИФНЫЕ) ПОСЛЕДСТВИЯ</w:t>
        </w:r>
        <w:r w:rsidR="00D1757E">
          <w:rPr>
            <w:b/>
            <w:bCs/>
            <w:sz w:val="20"/>
            <w:szCs w:val="20"/>
          </w:rPr>
          <w:tab/>
          <w:t>46</w:t>
        </w:r>
      </w:hyperlink>
      <w:r w:rsidR="00D1757E">
        <w:br w:type="page"/>
      </w:r>
      <w:r w:rsidR="00D1757E">
        <w:fldChar w:fldCharType="end"/>
      </w:r>
    </w:p>
    <w:p w:rsidR="00703104" w:rsidRDefault="00D1757E">
      <w:pPr>
        <w:pStyle w:val="24"/>
        <w:keepNext/>
        <w:keepLines/>
        <w:shd w:val="clear" w:color="auto" w:fill="auto"/>
        <w:spacing w:after="240" w:line="240" w:lineRule="auto"/>
      </w:pPr>
      <w:bookmarkStart w:id="2" w:name="bookmark2"/>
      <w:bookmarkStart w:id="3" w:name="bookmark3"/>
      <w:r>
        <w:lastRenderedPageBreak/>
        <w:t>Паспорт актуализированной схемы теплоснабжения</w:t>
      </w:r>
      <w:bookmarkEnd w:id="2"/>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7133"/>
      </w:tblGrid>
      <w:tr w:rsidR="00703104">
        <w:trPr>
          <w:trHeight w:hRule="exact" w:val="1128"/>
          <w:jc w:val="center"/>
        </w:trPr>
        <w:tc>
          <w:tcPr>
            <w:tcW w:w="290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t>Наименование схемы</w:t>
            </w:r>
          </w:p>
        </w:tc>
        <w:tc>
          <w:tcPr>
            <w:tcW w:w="713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pPr>
            <w:r>
              <w:t>Актуализированная Схема теплоснабжения муниципального образования«Комаричское городское поселение» Комаричского муниципального районаБрянской области на 2020год и на период до 2036 года.</w:t>
            </w:r>
          </w:p>
        </w:tc>
      </w:tr>
      <w:tr w:rsidR="00703104">
        <w:trPr>
          <w:trHeight w:hRule="exact" w:val="4704"/>
          <w:jc w:val="center"/>
        </w:trPr>
        <w:tc>
          <w:tcPr>
            <w:tcW w:w="290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t>Основание для разработки схемы</w:t>
            </w:r>
          </w:p>
        </w:tc>
        <w:tc>
          <w:tcPr>
            <w:tcW w:w="713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pPr>
            <w:r>
              <w:t xml:space="preserve">-Федеральный закон от 06.10.2003 </w:t>
            </w:r>
            <w:r>
              <w:rPr>
                <w:lang w:val="en-US" w:eastAsia="en-US" w:bidi="en-US"/>
              </w:rPr>
              <w:t>N</w:t>
            </w:r>
            <w:r w:rsidRPr="00D1757E">
              <w:rPr>
                <w:lang w:eastAsia="en-US" w:bidi="en-US"/>
              </w:rPr>
              <w:t xml:space="preserve"> </w:t>
            </w:r>
            <w:r>
              <w:t>131-ФЗ (ред. от 02.08.2019) «Об общих принципах организации местного самоуправления в Российской Федерации» (с изм. и доп., вступ. в силу с 01.09.2019);</w:t>
            </w:r>
          </w:p>
          <w:p w:rsidR="00703104" w:rsidRDefault="00D1757E">
            <w:pPr>
              <w:pStyle w:val="a7"/>
              <w:numPr>
                <w:ilvl w:val="0"/>
                <w:numId w:val="2"/>
              </w:numPr>
              <w:shd w:val="clear" w:color="auto" w:fill="auto"/>
              <w:tabs>
                <w:tab w:val="left" w:pos="192"/>
              </w:tabs>
              <w:spacing w:after="0" w:line="240" w:lineRule="auto"/>
              <w:ind w:firstLine="0"/>
              <w:jc w:val="both"/>
            </w:pPr>
            <w:r>
              <w:t xml:space="preserve">Федеральный закон «О теплоснабжении» от 27.07.2010 </w:t>
            </w:r>
            <w:r>
              <w:rPr>
                <w:lang w:val="en-US" w:eastAsia="en-US" w:bidi="en-US"/>
              </w:rPr>
              <w:t>N</w:t>
            </w:r>
            <w:r w:rsidRPr="00D1757E">
              <w:rPr>
                <w:lang w:eastAsia="en-US" w:bidi="en-US"/>
              </w:rPr>
              <w:t xml:space="preserve"> </w:t>
            </w:r>
            <w:r>
              <w:t>190-ФЗ;</w:t>
            </w:r>
          </w:p>
          <w:p w:rsidR="00703104" w:rsidRDefault="00D1757E">
            <w:pPr>
              <w:pStyle w:val="a7"/>
              <w:numPr>
                <w:ilvl w:val="0"/>
                <w:numId w:val="2"/>
              </w:numPr>
              <w:shd w:val="clear" w:color="auto" w:fill="auto"/>
              <w:tabs>
                <w:tab w:val="left" w:pos="187"/>
              </w:tabs>
              <w:spacing w:after="0" w:line="240" w:lineRule="auto"/>
              <w:ind w:firstLine="0"/>
              <w:jc w:val="both"/>
            </w:pPr>
            <w:r>
              <w:t xml:space="preserve">Приказ Министерства регионального развития РФ от 7 июня 2010 года </w:t>
            </w:r>
            <w:r>
              <w:rPr>
                <w:lang w:val="en-US" w:eastAsia="en-US" w:bidi="en-US"/>
              </w:rPr>
              <w:t>N</w:t>
            </w:r>
            <w:r w:rsidRPr="00D1757E">
              <w:rPr>
                <w:lang w:eastAsia="en-US" w:bidi="en-US"/>
              </w:rPr>
              <w:t xml:space="preserve"> </w:t>
            </w:r>
            <w:r>
              <w:t>273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703104" w:rsidRDefault="00D1757E">
            <w:pPr>
              <w:pStyle w:val="a7"/>
              <w:shd w:val="clear" w:color="auto" w:fill="auto"/>
              <w:spacing w:after="0" w:line="240" w:lineRule="auto"/>
              <w:ind w:firstLine="0"/>
              <w:jc w:val="both"/>
            </w:pPr>
            <w:r>
              <w:t>-Генеральный план муниципального образования;</w:t>
            </w:r>
          </w:p>
          <w:p w:rsidR="00703104" w:rsidRDefault="00D1757E">
            <w:pPr>
              <w:pStyle w:val="a7"/>
              <w:numPr>
                <w:ilvl w:val="0"/>
                <w:numId w:val="2"/>
              </w:numPr>
              <w:shd w:val="clear" w:color="auto" w:fill="auto"/>
              <w:tabs>
                <w:tab w:val="left" w:pos="302"/>
              </w:tabs>
              <w:spacing w:after="0" w:line="240" w:lineRule="auto"/>
              <w:ind w:firstLine="0"/>
              <w:jc w:val="both"/>
            </w:pPr>
            <w:r>
              <w:t>Федеральный закон «Об энергосбережении и о повышении энергетической</w:t>
            </w:r>
            <w:r w:rsidR="007867E2">
              <w:t xml:space="preserve"> </w:t>
            </w:r>
            <w:r>
              <w:t xml:space="preserve">эффективности и о внесении изменений в отдельные законодательные акты Российской Федерации» от 23.11.2009 </w:t>
            </w:r>
            <w:r>
              <w:rPr>
                <w:lang w:val="en-US" w:eastAsia="en-US" w:bidi="en-US"/>
              </w:rPr>
              <w:t>N</w:t>
            </w:r>
            <w:r w:rsidRPr="00D1757E">
              <w:rPr>
                <w:lang w:eastAsia="en-US" w:bidi="en-US"/>
              </w:rPr>
              <w:t xml:space="preserve"> </w:t>
            </w:r>
            <w:r>
              <w:t>261- ФЗ;</w:t>
            </w:r>
          </w:p>
          <w:p w:rsidR="00703104" w:rsidRDefault="00D1757E">
            <w:pPr>
              <w:pStyle w:val="a7"/>
              <w:shd w:val="clear" w:color="auto" w:fill="auto"/>
              <w:spacing w:after="0" w:line="240" w:lineRule="auto"/>
              <w:ind w:firstLine="0"/>
              <w:jc w:val="both"/>
            </w:pPr>
            <w:r>
              <w:t xml:space="preserve">-Постановление Правительства РФ от 22 февраля 2012 г. </w:t>
            </w:r>
            <w:r>
              <w:rPr>
                <w:lang w:val="en-US" w:eastAsia="en-US" w:bidi="en-US"/>
              </w:rPr>
              <w:t>N</w:t>
            </w:r>
            <w:r w:rsidRPr="00D1757E">
              <w:rPr>
                <w:lang w:eastAsia="en-US" w:bidi="en-US"/>
              </w:rPr>
              <w:t xml:space="preserve"> </w:t>
            </w:r>
            <w:r>
              <w:t>154 «О требованиях к схемам теплоснабжения, порядку их разработки и утверждения».</w:t>
            </w:r>
          </w:p>
        </w:tc>
      </w:tr>
      <w:tr w:rsidR="00703104">
        <w:trPr>
          <w:trHeight w:hRule="exact" w:val="293"/>
          <w:jc w:val="center"/>
        </w:trPr>
        <w:tc>
          <w:tcPr>
            <w:tcW w:w="290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t>Заказчики схемы</w:t>
            </w:r>
          </w:p>
        </w:tc>
        <w:tc>
          <w:tcPr>
            <w:tcW w:w="713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pPr>
            <w:r>
              <w:t>Администрация Комаричского городского поселения</w:t>
            </w:r>
          </w:p>
        </w:tc>
      </w:tr>
      <w:tr w:rsidR="00703104">
        <w:trPr>
          <w:trHeight w:hRule="exact" w:val="576"/>
          <w:jc w:val="center"/>
        </w:trPr>
        <w:tc>
          <w:tcPr>
            <w:tcW w:w="290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t>Основные разработчики схемы</w:t>
            </w:r>
          </w:p>
        </w:tc>
        <w:tc>
          <w:tcPr>
            <w:tcW w:w="7133"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both"/>
            </w:pPr>
            <w:r>
              <w:t>ООО «НП ТЭКтест-32»</w:t>
            </w:r>
          </w:p>
        </w:tc>
      </w:tr>
      <w:tr w:rsidR="00703104">
        <w:trPr>
          <w:trHeight w:hRule="exact" w:val="3086"/>
          <w:jc w:val="center"/>
        </w:trPr>
        <w:tc>
          <w:tcPr>
            <w:tcW w:w="290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t>Цели актуализации схемы</w:t>
            </w:r>
          </w:p>
        </w:tc>
        <w:tc>
          <w:tcPr>
            <w:tcW w:w="713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pPr>
            <w:r>
              <w:rPr>
                <w:b/>
                <w:bCs/>
              </w:rPr>
              <w:t>-</w:t>
            </w:r>
            <w:r>
              <w:t>Обеспечение развития систем централизованного теплоснабжения для существующего и нового строительства жилищного комплекса, а также объектов социально-культурного и рекреационного назначения в период до 2036 года.</w:t>
            </w:r>
          </w:p>
          <w:p w:rsidR="00703104" w:rsidRDefault="00D1757E">
            <w:pPr>
              <w:pStyle w:val="a7"/>
              <w:shd w:val="clear" w:color="auto" w:fill="auto"/>
              <w:spacing w:after="0" w:line="240" w:lineRule="auto"/>
              <w:ind w:firstLine="0"/>
              <w:jc w:val="both"/>
            </w:pPr>
            <w:r>
              <w:rPr>
                <w:b/>
                <w:bCs/>
              </w:rPr>
              <w:t>-</w:t>
            </w:r>
            <w: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703104" w:rsidRDefault="00D1757E">
            <w:pPr>
              <w:pStyle w:val="a7"/>
              <w:shd w:val="clear" w:color="auto" w:fill="auto"/>
              <w:spacing w:after="0" w:line="240" w:lineRule="auto"/>
              <w:ind w:firstLine="0"/>
              <w:jc w:val="both"/>
            </w:pPr>
            <w:r>
              <w:rPr>
                <w:b/>
                <w:bCs/>
              </w:rPr>
              <w:t>-</w:t>
            </w:r>
            <w:r>
              <w:t>Улучшение качества работы систем теплоснабжения и горячего водоснабжения.</w:t>
            </w:r>
          </w:p>
          <w:p w:rsidR="00703104" w:rsidRDefault="00D1757E">
            <w:pPr>
              <w:pStyle w:val="a7"/>
              <w:shd w:val="clear" w:color="auto" w:fill="auto"/>
              <w:spacing w:after="0" w:line="240" w:lineRule="auto"/>
              <w:ind w:firstLine="0"/>
              <w:jc w:val="both"/>
            </w:pPr>
            <w:r>
              <w:t>- Снижение вредного воздействия на окружающую среду.</w:t>
            </w:r>
          </w:p>
        </w:tc>
      </w:tr>
      <w:tr w:rsidR="00703104">
        <w:trPr>
          <w:trHeight w:hRule="exact" w:val="576"/>
          <w:jc w:val="center"/>
        </w:trPr>
        <w:tc>
          <w:tcPr>
            <w:tcW w:w="290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t>Сроки и этапы реализации актуальной схемы</w:t>
            </w:r>
          </w:p>
        </w:tc>
        <w:tc>
          <w:tcPr>
            <w:tcW w:w="713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pPr>
            <w:r>
              <w:t>Первая очередь - 2026 год;</w:t>
            </w:r>
          </w:p>
          <w:p w:rsidR="00703104" w:rsidRDefault="00D1757E">
            <w:pPr>
              <w:pStyle w:val="a7"/>
              <w:shd w:val="clear" w:color="auto" w:fill="auto"/>
              <w:spacing w:after="0" w:line="240" w:lineRule="auto"/>
              <w:ind w:firstLine="0"/>
              <w:jc w:val="both"/>
            </w:pPr>
            <w:r>
              <w:t>Расчетный срок - 2036 год.</w:t>
            </w:r>
          </w:p>
        </w:tc>
      </w:tr>
      <w:tr w:rsidR="00703104">
        <w:trPr>
          <w:trHeight w:hRule="exact" w:val="1238"/>
          <w:jc w:val="center"/>
        </w:trPr>
        <w:tc>
          <w:tcPr>
            <w:tcW w:w="2904"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pPr>
            <w:r>
              <w:t>Основные индикаторы и показатели, позволяющие оценить ход реализации мероприятий схемы и</w:t>
            </w:r>
          </w:p>
        </w:tc>
        <w:tc>
          <w:tcPr>
            <w:tcW w:w="7133" w:type="dxa"/>
            <w:tcBorders>
              <w:top w:val="single" w:sz="4" w:space="0" w:color="auto"/>
              <w:left w:val="single" w:sz="4" w:space="0" w:color="auto"/>
              <w:bottom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both"/>
            </w:pPr>
            <w:r>
              <w:t>-Снижение потерь воды и тепловой энергии в сетях централизованного отопления и горячего водоснабжения к концу 2036года. Реконструкция, наладка и шайбирование тепловых сетей. -Установка общедомовых приборов учета тепловой энергии во всех</w:t>
            </w:r>
          </w:p>
        </w:tc>
      </w:tr>
      <w:tr w:rsidR="00703104">
        <w:trPr>
          <w:trHeight w:hRule="exact" w:val="859"/>
          <w:jc w:val="center"/>
        </w:trPr>
        <w:tc>
          <w:tcPr>
            <w:tcW w:w="2904"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pPr>
            <w:r>
              <w:t>ожидаемые результаты реализации мероприятий из схемы</w:t>
            </w:r>
          </w:p>
        </w:tc>
        <w:tc>
          <w:tcPr>
            <w:tcW w:w="7133"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rsidP="00F50C23">
            <w:pPr>
              <w:pStyle w:val="a7"/>
              <w:shd w:val="clear" w:color="auto" w:fill="auto"/>
              <w:tabs>
                <w:tab w:val="left" w:pos="2597"/>
              </w:tabs>
              <w:spacing w:after="0" w:line="240" w:lineRule="auto"/>
              <w:ind w:firstLine="0"/>
            </w:pPr>
            <w:r>
              <w:t>домах,</w:t>
            </w:r>
            <w:r w:rsidR="00F50C23">
              <w:t xml:space="preserve"> </w:t>
            </w:r>
            <w:r>
              <w:t>подключенных</w:t>
            </w:r>
            <w:r w:rsidR="00F50C23">
              <w:t xml:space="preserve"> </w:t>
            </w:r>
            <w:r>
              <w:t>к</w:t>
            </w:r>
            <w:r w:rsidR="00F50C23">
              <w:t xml:space="preserve"> </w:t>
            </w:r>
            <w:r>
              <w:t>системе</w:t>
            </w:r>
            <w:r w:rsidR="00F50C23">
              <w:t xml:space="preserve"> </w:t>
            </w:r>
            <w:r>
              <w:t>централизованного</w:t>
            </w:r>
            <w:r w:rsidR="00F50C23">
              <w:t xml:space="preserve"> </w:t>
            </w:r>
          </w:p>
          <w:p w:rsidR="00703104" w:rsidRDefault="00D1757E" w:rsidP="00F50C23">
            <w:pPr>
              <w:pStyle w:val="a7"/>
              <w:shd w:val="clear" w:color="auto" w:fill="auto"/>
              <w:spacing w:after="0" w:line="240" w:lineRule="auto"/>
              <w:ind w:firstLine="0"/>
            </w:pPr>
            <w:r>
              <w:t>теплоснабженияк концу 2036</w:t>
            </w:r>
            <w:r w:rsidR="00F50C23">
              <w:t xml:space="preserve"> </w:t>
            </w:r>
            <w:r>
              <w:t>году.</w:t>
            </w:r>
          </w:p>
        </w:tc>
      </w:tr>
    </w:tbl>
    <w:p w:rsidR="00703104" w:rsidRDefault="00703104">
      <w:pPr>
        <w:spacing w:after="559" w:line="1" w:lineRule="exact"/>
      </w:pPr>
    </w:p>
    <w:p w:rsidR="00703104" w:rsidRDefault="00D1757E">
      <w:pPr>
        <w:pStyle w:val="1"/>
        <w:shd w:val="clear" w:color="auto" w:fill="auto"/>
        <w:spacing w:after="200" w:line="271" w:lineRule="auto"/>
        <w:ind w:firstLine="0"/>
        <w:jc w:val="center"/>
      </w:pPr>
      <w:r>
        <w:rPr>
          <w:b/>
          <w:bCs/>
          <w:sz w:val="32"/>
          <w:szCs w:val="32"/>
        </w:rPr>
        <w:lastRenderedPageBreak/>
        <w:t>ОБЩИЕ СВЕДЕНИЯ О МУНИЦИПАЛЬНОМ</w:t>
      </w:r>
      <w:r>
        <w:rPr>
          <w:b/>
          <w:bCs/>
          <w:sz w:val="32"/>
          <w:szCs w:val="32"/>
        </w:rPr>
        <w:br/>
        <w:t>ОБРАЗОВАНИИ</w:t>
      </w:r>
      <w:r>
        <w:rPr>
          <w:b/>
          <w:bCs/>
          <w:sz w:val="32"/>
          <w:szCs w:val="32"/>
        </w:rPr>
        <w:br/>
      </w:r>
      <w:r>
        <w:rPr>
          <w:b/>
          <w:bCs/>
        </w:rPr>
        <w:t>«Комаричское городское поселение» Комаричского муниципального района</w:t>
      </w:r>
      <w:r>
        <w:rPr>
          <w:b/>
          <w:bCs/>
        </w:rPr>
        <w:br/>
        <w:t>Брянской области</w:t>
      </w:r>
    </w:p>
    <w:p w:rsidR="00703104" w:rsidRDefault="00D1757E">
      <w:pPr>
        <w:pStyle w:val="1"/>
        <w:shd w:val="clear" w:color="auto" w:fill="auto"/>
        <w:spacing w:after="0"/>
        <w:ind w:left="320" w:firstLine="720"/>
        <w:jc w:val="both"/>
      </w:pPr>
      <w:r>
        <w:t>Комаричское городское поселение расположено в восточной части Комаричского муниципального района Брянской области. Поселок городского типа Комаричи является центром городского поселения и административным центром муниципального района.</w:t>
      </w:r>
    </w:p>
    <w:p w:rsidR="00703104" w:rsidRDefault="00D1757E">
      <w:pPr>
        <w:pStyle w:val="1"/>
        <w:shd w:val="clear" w:color="auto" w:fill="auto"/>
        <w:spacing w:after="0"/>
        <w:ind w:left="320" w:firstLine="720"/>
        <w:jc w:val="both"/>
      </w:pPr>
      <w:r>
        <w:t>Общая площадь территории городского поселения составляет 11,7 км</w:t>
      </w:r>
      <w:r>
        <w:rPr>
          <w:vertAlign w:val="superscript"/>
        </w:rPr>
        <w:t xml:space="preserve">2 </w:t>
      </w:r>
      <w:r>
        <w:t>(1,1% площади муниципального района).</w:t>
      </w:r>
    </w:p>
    <w:p w:rsidR="00703104" w:rsidRDefault="00D1757E">
      <w:pPr>
        <w:pStyle w:val="1"/>
        <w:shd w:val="clear" w:color="auto" w:fill="auto"/>
        <w:spacing w:after="0"/>
        <w:ind w:left="320" w:firstLine="720"/>
        <w:jc w:val="both"/>
      </w:pPr>
      <w:r>
        <w:t>Комаричское городское поселение граничит только с сельскими поселениями Комаричского муниципального района Брянской области:</w:t>
      </w:r>
    </w:p>
    <w:p w:rsidR="00703104" w:rsidRDefault="00D1757E">
      <w:pPr>
        <w:pStyle w:val="1"/>
        <w:numPr>
          <w:ilvl w:val="0"/>
          <w:numId w:val="3"/>
        </w:numPr>
        <w:shd w:val="clear" w:color="auto" w:fill="auto"/>
        <w:tabs>
          <w:tab w:val="left" w:pos="1040"/>
        </w:tabs>
        <w:spacing w:after="0"/>
        <w:ind w:firstLine="680"/>
        <w:jc w:val="both"/>
      </w:pPr>
      <w:r>
        <w:t>на севере и востоке — с Лопандинским сельским поселением;</w:t>
      </w:r>
    </w:p>
    <w:p w:rsidR="00703104" w:rsidRDefault="00D1757E">
      <w:pPr>
        <w:pStyle w:val="1"/>
        <w:numPr>
          <w:ilvl w:val="0"/>
          <w:numId w:val="3"/>
        </w:numPr>
        <w:shd w:val="clear" w:color="auto" w:fill="auto"/>
        <w:tabs>
          <w:tab w:val="left" w:pos="1040"/>
        </w:tabs>
        <w:spacing w:after="0"/>
        <w:ind w:firstLine="680"/>
        <w:jc w:val="both"/>
      </w:pPr>
      <w:r>
        <w:t>на северо-западе — с Быховским сельским поселением;</w:t>
      </w:r>
    </w:p>
    <w:p w:rsidR="00703104" w:rsidRDefault="00D1757E">
      <w:pPr>
        <w:pStyle w:val="1"/>
        <w:numPr>
          <w:ilvl w:val="0"/>
          <w:numId w:val="3"/>
        </w:numPr>
        <w:shd w:val="clear" w:color="auto" w:fill="auto"/>
        <w:tabs>
          <w:tab w:val="left" w:pos="1040"/>
        </w:tabs>
        <w:spacing w:after="0"/>
        <w:ind w:firstLine="680"/>
        <w:jc w:val="both"/>
      </w:pPr>
      <w:r>
        <w:t>на западе и юго-западе — с Марьинским сельским поселением;</w:t>
      </w:r>
    </w:p>
    <w:p w:rsidR="00703104" w:rsidRDefault="00D1757E">
      <w:pPr>
        <w:pStyle w:val="1"/>
        <w:numPr>
          <w:ilvl w:val="0"/>
          <w:numId w:val="3"/>
        </w:numPr>
        <w:shd w:val="clear" w:color="auto" w:fill="auto"/>
        <w:tabs>
          <w:tab w:val="left" w:pos="1040"/>
        </w:tabs>
        <w:spacing w:after="0"/>
        <w:ind w:firstLine="680"/>
        <w:jc w:val="both"/>
      </w:pPr>
      <w:r>
        <w:t>на юге и юго-востоке — с Литижским сельским поселением.</w:t>
      </w:r>
      <w:r>
        <w:br w:type="page"/>
      </w:r>
    </w:p>
    <w:p w:rsidR="00703104" w:rsidRDefault="00D1757E">
      <w:pPr>
        <w:jc w:val="center"/>
        <w:rPr>
          <w:sz w:val="2"/>
          <w:szCs w:val="2"/>
        </w:rPr>
      </w:pPr>
      <w:r>
        <w:rPr>
          <w:noProof/>
        </w:rPr>
        <w:lastRenderedPageBreak/>
        <w:drawing>
          <wp:inline distT="0" distB="0" distL="0" distR="0">
            <wp:extent cx="4839970" cy="39014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4839970" cy="3901440"/>
                    </a:xfrm>
                    <a:prstGeom prst="rect">
                      <a:avLst/>
                    </a:prstGeom>
                  </pic:spPr>
                </pic:pic>
              </a:graphicData>
            </a:graphic>
          </wp:inline>
        </w:drawing>
      </w:r>
    </w:p>
    <w:p w:rsidR="00703104" w:rsidRDefault="00D1757E">
      <w:pPr>
        <w:pStyle w:val="a9"/>
        <w:shd w:val="clear" w:color="auto" w:fill="auto"/>
        <w:spacing w:line="276" w:lineRule="auto"/>
        <w:jc w:val="center"/>
        <w:rPr>
          <w:sz w:val="20"/>
          <w:szCs w:val="20"/>
        </w:rPr>
      </w:pPr>
      <w:r>
        <w:rPr>
          <w:b/>
          <w:bCs/>
          <w:sz w:val="20"/>
          <w:szCs w:val="20"/>
        </w:rPr>
        <w:t>Рисунок 1. Местоположение поселения в структуре современного административно-территориального деления района.</w:t>
      </w:r>
    </w:p>
    <w:p w:rsidR="00703104" w:rsidRDefault="00D1757E">
      <w:pPr>
        <w:pStyle w:val="a9"/>
        <w:shd w:val="clear" w:color="auto" w:fill="auto"/>
        <w:spacing w:line="360" w:lineRule="auto"/>
        <w:jc w:val="both"/>
      </w:pPr>
      <w:r>
        <w:t>В состав городского поселения входит один населенный пункт — пгт. Комаричи, численность проживающих которого на 01.01.2019 года (по данным Федеральной сл</w:t>
      </w:r>
      <w:r w:rsidR="007867E2">
        <w:t>у</w:t>
      </w:r>
      <w:r>
        <w:t>жбы государственной статистики (РОССТАТ) «Численность населения Российской Федерации по муниципальным образованиям</w:t>
      </w:r>
      <w:r w:rsidR="007867E2">
        <w:t xml:space="preserve"> </w:t>
      </w:r>
      <w:r>
        <w:t>на 1 января 2018 года») составила 7,686 тыс. человек.</w:t>
      </w:r>
    </w:p>
    <w:p w:rsidR="00703104" w:rsidRDefault="00D1757E">
      <w:pPr>
        <w:pStyle w:val="a9"/>
        <w:shd w:val="clear" w:color="auto" w:fill="auto"/>
        <w:spacing w:line="360" w:lineRule="auto"/>
        <w:jc w:val="both"/>
      </w:pPr>
      <w:r>
        <w:t>Согласно СП 131.13330.2012 «Строительная климатология» расчетная температура для проектирования отопления равна -26°С, вентиляции соответственно -2,0°С, при скорости ветра 2,9 м/с. Продолжительность отопительного периода 199 дней.</w:t>
      </w:r>
    </w:p>
    <w:p w:rsidR="00703104" w:rsidRDefault="00D1757E">
      <w:pPr>
        <w:pStyle w:val="a9"/>
        <w:shd w:val="clear" w:color="auto" w:fill="auto"/>
        <w:spacing w:line="360" w:lineRule="auto"/>
        <w:jc w:val="both"/>
      </w:pPr>
      <w:r>
        <w:t>Схема актуализируется в соответствии с требованиями следующих нормативных документов:</w:t>
      </w:r>
    </w:p>
    <w:p w:rsidR="00703104" w:rsidRDefault="00703104">
      <w:pPr>
        <w:spacing w:after="159" w:line="1" w:lineRule="exact"/>
      </w:pPr>
    </w:p>
    <w:p w:rsidR="00703104" w:rsidRDefault="00D1757E">
      <w:pPr>
        <w:pStyle w:val="1"/>
        <w:numPr>
          <w:ilvl w:val="0"/>
          <w:numId w:val="4"/>
        </w:numPr>
        <w:shd w:val="clear" w:color="auto" w:fill="auto"/>
        <w:tabs>
          <w:tab w:val="left" w:pos="1038"/>
        </w:tabs>
        <w:spacing w:after="0"/>
        <w:ind w:left="1040" w:hanging="360"/>
      </w:pPr>
      <w:r>
        <w:t>Федерального закона от 27.07.2010 №190-ФЗ «О теплоснабжении» с изменениями и дополнениями от 19.12.2016 г.;</w:t>
      </w:r>
    </w:p>
    <w:p w:rsidR="00703104" w:rsidRDefault="00D1757E">
      <w:pPr>
        <w:pStyle w:val="1"/>
        <w:numPr>
          <w:ilvl w:val="0"/>
          <w:numId w:val="4"/>
        </w:numPr>
        <w:shd w:val="clear" w:color="auto" w:fill="auto"/>
        <w:tabs>
          <w:tab w:val="left" w:pos="1038"/>
        </w:tabs>
        <w:spacing w:after="0"/>
        <w:ind w:left="1040" w:hanging="360"/>
      </w:pPr>
      <w:r>
        <w:t>Постановление Правительства РФ от 22.02.2012 №154 «О требованиях к схемам теплоснабжения, порядку их разработки и утверждения» с изменениями и дополнениями на 16 марта 2019 г.;</w:t>
      </w:r>
    </w:p>
    <w:p w:rsidR="00703104" w:rsidRDefault="00D1757E">
      <w:pPr>
        <w:pStyle w:val="1"/>
        <w:numPr>
          <w:ilvl w:val="0"/>
          <w:numId w:val="4"/>
        </w:numPr>
        <w:shd w:val="clear" w:color="auto" w:fill="auto"/>
        <w:tabs>
          <w:tab w:val="left" w:pos="1038"/>
        </w:tabs>
        <w:spacing w:after="0"/>
        <w:ind w:left="1040" w:hanging="360"/>
      </w:pPr>
      <w:r>
        <w:t>Постановление Правительства РФ от 16.04.2012 г. № 307 «О порядке подключения к системам теплоснабжения и о внесении изменений в некоторые акты Правительства Российской Федерации» с изменениями и дополнениями от 07 марта 2017 г.;</w:t>
      </w:r>
    </w:p>
    <w:p w:rsidR="00703104" w:rsidRDefault="00D1757E">
      <w:pPr>
        <w:pStyle w:val="1"/>
        <w:numPr>
          <w:ilvl w:val="0"/>
          <w:numId w:val="4"/>
        </w:numPr>
        <w:shd w:val="clear" w:color="auto" w:fill="auto"/>
        <w:tabs>
          <w:tab w:val="left" w:pos="1072"/>
          <w:tab w:val="left" w:pos="6771"/>
        </w:tabs>
        <w:spacing w:after="0"/>
        <w:ind w:firstLine="680"/>
        <w:jc w:val="both"/>
      </w:pPr>
      <w:r>
        <w:t>Постановление Правительства РФ от 08.08.2012</w:t>
      </w:r>
      <w:r>
        <w:tab/>
        <w:t>№808 «Об организации</w:t>
      </w:r>
    </w:p>
    <w:p w:rsidR="00703104" w:rsidRDefault="00D1757E">
      <w:pPr>
        <w:pStyle w:val="1"/>
        <w:shd w:val="clear" w:color="auto" w:fill="auto"/>
        <w:spacing w:after="0"/>
        <w:ind w:left="1040" w:firstLine="0"/>
      </w:pPr>
      <w:r>
        <w:lastRenderedPageBreak/>
        <w:t>теплоснабжения в Российской Федерации и о внесении изменений в некоторые акты Правительства Российской Федерации» с изменениями и дополнениями на 4 февраля 2017 г.;</w:t>
      </w:r>
    </w:p>
    <w:p w:rsidR="00703104" w:rsidRDefault="00D1757E">
      <w:pPr>
        <w:pStyle w:val="1"/>
        <w:numPr>
          <w:ilvl w:val="0"/>
          <w:numId w:val="4"/>
        </w:numPr>
        <w:shd w:val="clear" w:color="auto" w:fill="auto"/>
        <w:tabs>
          <w:tab w:val="left" w:pos="1072"/>
        </w:tabs>
        <w:spacing w:after="0"/>
        <w:ind w:left="1040" w:hanging="360"/>
        <w:jc w:val="both"/>
      </w:pPr>
      <w:r>
        <w:t>Постановление Правительства РФ от 22.10.2012 г. № 1075 «О ценообразовании в сфере теплоснабжения» с изменениями и дополнениями на 24 января 2017 г.;</w:t>
      </w:r>
    </w:p>
    <w:p w:rsidR="00703104" w:rsidRDefault="00D1757E">
      <w:pPr>
        <w:pStyle w:val="1"/>
        <w:numPr>
          <w:ilvl w:val="0"/>
          <w:numId w:val="4"/>
        </w:numPr>
        <w:shd w:val="clear" w:color="auto" w:fill="auto"/>
        <w:tabs>
          <w:tab w:val="left" w:pos="1072"/>
        </w:tabs>
        <w:spacing w:after="0"/>
        <w:ind w:left="1040" w:hanging="360"/>
        <w:jc w:val="both"/>
      </w:pPr>
      <w:r>
        <w:t>«Методических основ разработки схем теплоснабжения поселений и промышленных узлов РФ» РД-10-ВЭП, разработанных ОАО «Объединение ВНИПИЭНЕРГОПРОМ» и введенных в действие с 22.05.2006 г.;</w:t>
      </w:r>
    </w:p>
    <w:p w:rsidR="00703104" w:rsidRDefault="00D1757E">
      <w:pPr>
        <w:pStyle w:val="1"/>
        <w:shd w:val="clear" w:color="auto" w:fill="auto"/>
        <w:spacing w:after="1200"/>
        <w:ind w:left="320" w:firstLine="560"/>
        <w:jc w:val="both"/>
      </w:pPr>
      <w:r>
        <w:t>Для расчета основных градостроительных параметров развития территории принят следующий прогноз численности постоянного населения МО «Комаричское городское поселение» Комаричского муниципального района Брянской области:</w:t>
      </w:r>
    </w:p>
    <w:p w:rsidR="00703104" w:rsidRDefault="00D1757E">
      <w:pPr>
        <w:pStyle w:val="ab"/>
        <w:shd w:val="clear" w:color="auto" w:fill="auto"/>
        <w:ind w:left="830" w:firstLine="0"/>
      </w:pPr>
      <w:r>
        <w:rPr>
          <w:b/>
          <w:bCs/>
        </w:rPr>
        <w:t xml:space="preserve">Таблица 1 </w:t>
      </w:r>
      <w:r>
        <w:rPr>
          <w:b/>
          <w:bCs/>
          <w:sz w:val="20"/>
          <w:szCs w:val="20"/>
        </w:rPr>
        <w:t xml:space="preserve">- </w:t>
      </w:r>
      <w:r>
        <w:t>динамикароста численности населения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40"/>
        <w:gridCol w:w="2650"/>
        <w:gridCol w:w="2126"/>
        <w:gridCol w:w="2088"/>
      </w:tblGrid>
      <w:tr w:rsidR="00703104">
        <w:trPr>
          <w:trHeight w:hRule="exact" w:val="475"/>
          <w:jc w:val="center"/>
        </w:trPr>
        <w:tc>
          <w:tcPr>
            <w:tcW w:w="204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Населенный пункт</w:t>
            </w:r>
          </w:p>
        </w:tc>
        <w:tc>
          <w:tcPr>
            <w:tcW w:w="26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Числ. населения, чел Существующее положение</w:t>
            </w:r>
          </w:p>
        </w:tc>
        <w:tc>
          <w:tcPr>
            <w:tcW w:w="212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Числ. населения, чел</w:t>
            </w:r>
          </w:p>
          <w:p w:rsidR="00703104" w:rsidRDefault="00D1757E">
            <w:pPr>
              <w:pStyle w:val="a7"/>
              <w:shd w:val="clear" w:color="auto" w:fill="auto"/>
              <w:spacing w:after="0" w:line="240" w:lineRule="auto"/>
              <w:ind w:firstLine="0"/>
              <w:jc w:val="center"/>
              <w:rPr>
                <w:sz w:val="20"/>
                <w:szCs w:val="20"/>
              </w:rPr>
            </w:pPr>
            <w:r>
              <w:rPr>
                <w:sz w:val="20"/>
                <w:szCs w:val="20"/>
              </w:rPr>
              <w:t>1 -я очередь</w:t>
            </w:r>
          </w:p>
        </w:tc>
        <w:tc>
          <w:tcPr>
            <w:tcW w:w="2088"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Числ. населения, чел. Расчетный срок</w:t>
            </w:r>
          </w:p>
        </w:tc>
      </w:tr>
      <w:tr w:rsidR="00703104">
        <w:trPr>
          <w:trHeight w:hRule="exact" w:val="533"/>
          <w:jc w:val="center"/>
        </w:trPr>
        <w:tc>
          <w:tcPr>
            <w:tcW w:w="204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22"/>
                <w:szCs w:val="22"/>
              </w:rPr>
            </w:pPr>
            <w:r>
              <w:rPr>
                <w:sz w:val="22"/>
                <w:szCs w:val="22"/>
              </w:rPr>
              <w:t>пгт. Комаричи</w:t>
            </w:r>
          </w:p>
        </w:tc>
        <w:tc>
          <w:tcPr>
            <w:tcW w:w="265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right"/>
              <w:rPr>
                <w:sz w:val="22"/>
                <w:szCs w:val="22"/>
              </w:rPr>
            </w:pPr>
            <w:r>
              <w:rPr>
                <w:rFonts w:ascii="Calibri" w:eastAsia="Calibri" w:hAnsi="Calibri" w:cs="Calibri"/>
                <w:sz w:val="22"/>
                <w:szCs w:val="22"/>
              </w:rPr>
              <w:t>7686</w:t>
            </w:r>
          </w:p>
        </w:tc>
        <w:tc>
          <w:tcPr>
            <w:tcW w:w="212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right"/>
              <w:rPr>
                <w:sz w:val="22"/>
                <w:szCs w:val="22"/>
              </w:rPr>
            </w:pPr>
            <w:r>
              <w:rPr>
                <w:rFonts w:ascii="Calibri" w:eastAsia="Calibri" w:hAnsi="Calibri" w:cs="Calibri"/>
                <w:sz w:val="22"/>
                <w:szCs w:val="22"/>
              </w:rPr>
              <w:t>8070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right"/>
              <w:rPr>
                <w:sz w:val="22"/>
                <w:szCs w:val="22"/>
              </w:rPr>
            </w:pPr>
            <w:r>
              <w:rPr>
                <w:rFonts w:ascii="Calibri" w:eastAsia="Calibri" w:hAnsi="Calibri" w:cs="Calibri"/>
                <w:sz w:val="22"/>
                <w:szCs w:val="22"/>
              </w:rPr>
              <w:t>8473</w:t>
            </w:r>
          </w:p>
        </w:tc>
      </w:tr>
    </w:tbl>
    <w:p w:rsidR="00703104" w:rsidRDefault="00703104">
      <w:pPr>
        <w:spacing w:after="259" w:line="1" w:lineRule="exact"/>
      </w:pPr>
    </w:p>
    <w:p w:rsidR="00703104" w:rsidRDefault="00D1757E">
      <w:pPr>
        <w:pStyle w:val="1"/>
        <w:shd w:val="clear" w:color="auto" w:fill="auto"/>
        <w:spacing w:after="0"/>
        <w:ind w:left="320" w:firstLine="560"/>
        <w:jc w:val="both"/>
      </w:pPr>
      <w:r>
        <w:t>В соответствии с этапами реализации Генплана (положение о территориальном планировании) до конца расчетного срока (2031 год) ввод нового жилого фонда потребуется в следующих объемах:</w:t>
      </w:r>
    </w:p>
    <w:p w:rsidR="00703104" w:rsidRDefault="00D1757E">
      <w:pPr>
        <w:pStyle w:val="1"/>
        <w:numPr>
          <w:ilvl w:val="0"/>
          <w:numId w:val="5"/>
        </w:numPr>
        <w:shd w:val="clear" w:color="auto" w:fill="auto"/>
        <w:tabs>
          <w:tab w:val="left" w:pos="1153"/>
        </w:tabs>
        <w:spacing w:after="0"/>
        <w:ind w:firstLine="880"/>
      </w:pPr>
      <w:r>
        <w:t>компенсация убыли вследствие ликвидации устаревшего жилого фонда — 5000 м</w:t>
      </w:r>
      <w:r>
        <w:rPr>
          <w:vertAlign w:val="superscript"/>
        </w:rPr>
        <w:t>2</w:t>
      </w:r>
      <w:r>
        <w:t>;</w:t>
      </w:r>
    </w:p>
    <w:p w:rsidR="00703104" w:rsidRDefault="00D1757E">
      <w:pPr>
        <w:pStyle w:val="1"/>
        <w:numPr>
          <w:ilvl w:val="0"/>
          <w:numId w:val="5"/>
        </w:numPr>
        <w:shd w:val="clear" w:color="auto" w:fill="auto"/>
        <w:tabs>
          <w:tab w:val="left" w:pos="1150"/>
        </w:tabs>
        <w:spacing w:after="0"/>
        <w:ind w:left="320" w:firstLine="560"/>
        <w:jc w:val="both"/>
      </w:pPr>
      <w:r>
        <w:t>для улучшения жилищных условий прогнозируемого населения (доведение обеспеченности жилищным фондом до нормативной) —43 620 м</w:t>
      </w:r>
      <w:r>
        <w:rPr>
          <w:vertAlign w:val="superscript"/>
        </w:rPr>
        <w:t>2</w:t>
      </w:r>
      <w:r>
        <w:t>.</w:t>
      </w:r>
    </w:p>
    <w:p w:rsidR="00703104" w:rsidRDefault="00D1757E">
      <w:pPr>
        <w:pStyle w:val="1"/>
        <w:shd w:val="clear" w:color="auto" w:fill="auto"/>
        <w:spacing w:after="140"/>
        <w:ind w:left="320" w:firstLine="560"/>
        <w:jc w:val="both"/>
      </w:pPr>
      <w:r>
        <w:t>Всего, до конца расчетного срока Генеральным планом предусматривается ввод нового жилищного фонда в объеме: 5 000 + 43 620 = 48 620 м</w:t>
      </w:r>
      <w:r>
        <w:rPr>
          <w:vertAlign w:val="superscript"/>
        </w:rPr>
        <w:t>2</w:t>
      </w:r>
      <w:r>
        <w:t>, среднегодовые темпы строительства в период 2012-2031 гг. должны при этом должны находиться на уровне ввода в эксплуатацию 2 360-2 550 м</w:t>
      </w:r>
      <w:r>
        <w:rPr>
          <w:vertAlign w:val="superscript"/>
        </w:rPr>
        <w:t>2</w:t>
      </w:r>
      <w:r>
        <w:t>.</w:t>
      </w:r>
    </w:p>
    <w:p w:rsidR="00703104" w:rsidRDefault="00D1757E">
      <w:pPr>
        <w:pStyle w:val="1"/>
        <w:shd w:val="clear" w:color="auto" w:fill="auto"/>
        <w:spacing w:after="0"/>
        <w:ind w:left="320" w:firstLine="560"/>
        <w:jc w:val="both"/>
      </w:pPr>
      <w:r>
        <w:t>Удельный вес индивидуального жилья граждан (усадебной застройки) в структуре жилого фонда до конца расчетного срока сохранится на высоком уровне. С учетом существующих тенденций градостроительного развития Комаричского городского поселения проектом предлагается следующая структура ввода нового жилого фонда:</w:t>
      </w:r>
    </w:p>
    <w:p w:rsidR="00703104" w:rsidRDefault="00D1757E">
      <w:pPr>
        <w:pStyle w:val="1"/>
        <w:numPr>
          <w:ilvl w:val="0"/>
          <w:numId w:val="5"/>
        </w:numPr>
        <w:shd w:val="clear" w:color="auto" w:fill="auto"/>
        <w:tabs>
          <w:tab w:val="left" w:pos="1187"/>
        </w:tabs>
        <w:spacing w:after="0"/>
        <w:ind w:left="320" w:firstLine="560"/>
        <w:jc w:val="both"/>
      </w:pPr>
      <w:r>
        <w:t xml:space="preserve">60% в виде 1-2 этажной коттеджной (усадебной) и блокированной застройки </w:t>
      </w:r>
      <w:r>
        <w:lastRenderedPageBreak/>
        <w:t>(таунхаусы) преимущественно за счет собственных средств граждан;</w:t>
      </w:r>
    </w:p>
    <w:p w:rsidR="00703104" w:rsidRDefault="00D1757E">
      <w:pPr>
        <w:pStyle w:val="1"/>
        <w:numPr>
          <w:ilvl w:val="0"/>
          <w:numId w:val="5"/>
        </w:numPr>
        <w:shd w:val="clear" w:color="auto" w:fill="auto"/>
        <w:tabs>
          <w:tab w:val="left" w:pos="1187"/>
        </w:tabs>
        <w:spacing w:after="0"/>
        <w:ind w:left="320" w:firstLine="560"/>
        <w:jc w:val="both"/>
      </w:pPr>
      <w:r>
        <w:t>25% в виде малоэтажной секционной застройки преимущественно за счет средств инвесторов и долевого участия;</w:t>
      </w:r>
    </w:p>
    <w:p w:rsidR="00703104" w:rsidRDefault="00D1757E">
      <w:pPr>
        <w:pStyle w:val="1"/>
        <w:numPr>
          <w:ilvl w:val="0"/>
          <w:numId w:val="5"/>
        </w:numPr>
        <w:shd w:val="clear" w:color="auto" w:fill="auto"/>
        <w:tabs>
          <w:tab w:val="left" w:pos="1187"/>
        </w:tabs>
        <w:spacing w:after="0"/>
        <w:ind w:left="320" w:firstLine="560"/>
        <w:jc w:val="both"/>
      </w:pPr>
      <w:r>
        <w:t>15% в виде среднеэтажной застройки преимущественно за счет государственного, муниципального финансирования и долевого участия.</w:t>
      </w:r>
    </w:p>
    <w:p w:rsidR="00703104" w:rsidRDefault="00D1757E">
      <w:pPr>
        <w:pStyle w:val="1"/>
        <w:shd w:val="clear" w:color="auto" w:fill="auto"/>
        <w:spacing w:after="0"/>
        <w:ind w:firstLine="880"/>
      </w:pPr>
      <w:r>
        <w:t>Жилой фонд Комаричского городского поселения составляет 165,9 тыс. м</w:t>
      </w:r>
      <w:r>
        <w:rPr>
          <w:vertAlign w:val="superscript"/>
        </w:rPr>
        <w:t>2</w:t>
      </w:r>
      <w:r>
        <w:t>.</w:t>
      </w:r>
    </w:p>
    <w:p w:rsidR="00703104" w:rsidRDefault="00D1757E">
      <w:pPr>
        <w:pStyle w:val="1"/>
        <w:shd w:val="clear" w:color="auto" w:fill="auto"/>
        <w:spacing w:after="2660"/>
        <w:ind w:firstLine="880"/>
      </w:pPr>
      <w:r>
        <w:t>Средняя жилобеспеченность - 21,34 м</w:t>
      </w:r>
      <w:r>
        <w:rPr>
          <w:vertAlign w:val="superscript"/>
        </w:rPr>
        <w:t>2</w:t>
      </w:r>
      <w:r>
        <w:t>/чел.</w:t>
      </w:r>
    </w:p>
    <w:p w:rsidR="00703104" w:rsidRDefault="00D1757E">
      <w:pPr>
        <w:pStyle w:val="ab"/>
        <w:shd w:val="clear" w:color="auto" w:fill="auto"/>
        <w:ind w:left="710" w:firstLine="0"/>
      </w:pPr>
      <w:r>
        <w:rPr>
          <w:b/>
          <w:bCs/>
        </w:rPr>
        <w:t>Таблица 2</w:t>
      </w:r>
      <w:r>
        <w:t>-характеристика жилого фонда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843"/>
        <w:gridCol w:w="1560"/>
        <w:gridCol w:w="1195"/>
        <w:gridCol w:w="1507"/>
      </w:tblGrid>
      <w:tr w:rsidR="00703104">
        <w:trPr>
          <w:trHeight w:hRule="exact" w:val="581"/>
          <w:jc w:val="center"/>
        </w:trPr>
        <w:tc>
          <w:tcPr>
            <w:tcW w:w="2851"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Показатели</w:t>
            </w:r>
          </w:p>
        </w:tc>
        <w:tc>
          <w:tcPr>
            <w:tcW w:w="1843"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На 01.01.2019 г.</w:t>
            </w:r>
          </w:p>
        </w:tc>
        <w:tc>
          <w:tcPr>
            <w:tcW w:w="4262" w:type="dxa"/>
            <w:gridSpan w:val="3"/>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b/>
                <w:bCs/>
                <w:sz w:val="22"/>
                <w:szCs w:val="22"/>
              </w:rPr>
              <w:t xml:space="preserve">До конца расчетного срока -2031 г. </w:t>
            </w:r>
            <w:r>
              <w:rPr>
                <w:sz w:val="22"/>
                <w:szCs w:val="22"/>
              </w:rPr>
              <w:t>(согласно Генеральному плану)</w:t>
            </w:r>
          </w:p>
        </w:tc>
      </w:tr>
      <w:tr w:rsidR="00703104">
        <w:trPr>
          <w:trHeight w:hRule="exact" w:val="1262"/>
          <w:jc w:val="center"/>
        </w:trPr>
        <w:tc>
          <w:tcPr>
            <w:tcW w:w="2851" w:type="dxa"/>
            <w:vMerge/>
            <w:tcBorders>
              <w:left w:val="single" w:sz="4" w:space="0" w:color="auto"/>
            </w:tcBorders>
            <w:shd w:val="clear" w:color="auto" w:fill="FFFFFF"/>
            <w:vAlign w:val="center"/>
          </w:tcPr>
          <w:p w:rsidR="00703104" w:rsidRDefault="00703104"/>
        </w:tc>
        <w:tc>
          <w:tcPr>
            <w:tcW w:w="1843"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Общая</w:t>
            </w:r>
          </w:p>
          <w:p w:rsidR="00703104" w:rsidRDefault="00D1757E">
            <w:pPr>
              <w:pStyle w:val="a7"/>
              <w:shd w:val="clear" w:color="auto" w:fill="auto"/>
              <w:spacing w:after="0" w:line="240" w:lineRule="auto"/>
              <w:ind w:firstLine="0"/>
              <w:jc w:val="center"/>
              <w:rPr>
                <w:sz w:val="22"/>
                <w:szCs w:val="22"/>
              </w:rPr>
            </w:pPr>
            <w:r>
              <w:rPr>
                <w:b/>
                <w:bCs/>
                <w:sz w:val="22"/>
                <w:szCs w:val="22"/>
              </w:rPr>
              <w:t>площадь, м</w:t>
            </w:r>
            <w:r>
              <w:rPr>
                <w:b/>
                <w:bCs/>
                <w:sz w:val="22"/>
                <w:szCs w:val="22"/>
                <w:vertAlign w:val="superscript"/>
              </w:rPr>
              <w:t>2</w:t>
            </w:r>
          </w:p>
        </w:tc>
        <w:tc>
          <w:tcPr>
            <w:tcW w:w="156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Убыль</w:t>
            </w:r>
          </w:p>
          <w:p w:rsidR="00703104" w:rsidRDefault="00D1757E">
            <w:pPr>
              <w:pStyle w:val="a7"/>
              <w:shd w:val="clear" w:color="auto" w:fill="auto"/>
              <w:spacing w:after="0" w:line="240" w:lineRule="auto"/>
              <w:ind w:firstLine="0"/>
              <w:jc w:val="center"/>
              <w:rPr>
                <w:sz w:val="22"/>
                <w:szCs w:val="22"/>
              </w:rPr>
            </w:pPr>
            <w:r>
              <w:rPr>
                <w:b/>
                <w:bCs/>
                <w:sz w:val="22"/>
                <w:szCs w:val="22"/>
              </w:rPr>
              <w:t>жилого фонда, м2</w:t>
            </w:r>
          </w:p>
        </w:tc>
        <w:tc>
          <w:tcPr>
            <w:tcW w:w="1195"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Ввод жилого фонда, м2</w:t>
            </w:r>
          </w:p>
        </w:tc>
        <w:tc>
          <w:tcPr>
            <w:tcW w:w="1507"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Общая</w:t>
            </w:r>
          </w:p>
          <w:p w:rsidR="00703104" w:rsidRDefault="00D1757E">
            <w:pPr>
              <w:pStyle w:val="a7"/>
              <w:shd w:val="clear" w:color="auto" w:fill="auto"/>
              <w:spacing w:after="0" w:line="228" w:lineRule="auto"/>
              <w:ind w:firstLine="0"/>
              <w:jc w:val="center"/>
              <w:rPr>
                <w:sz w:val="22"/>
                <w:szCs w:val="22"/>
              </w:rPr>
            </w:pPr>
            <w:r>
              <w:rPr>
                <w:b/>
                <w:bCs/>
                <w:sz w:val="22"/>
                <w:szCs w:val="22"/>
              </w:rPr>
              <w:t>площадь,м2</w:t>
            </w:r>
          </w:p>
        </w:tc>
      </w:tr>
      <w:tr w:rsidR="00703104">
        <w:trPr>
          <w:trHeight w:hRule="exact" w:val="547"/>
          <w:jc w:val="center"/>
        </w:trPr>
        <w:tc>
          <w:tcPr>
            <w:tcW w:w="285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t>Всего общей площади,</w:t>
            </w:r>
          </w:p>
        </w:tc>
        <w:tc>
          <w:tcPr>
            <w:tcW w:w="1843" w:type="dxa"/>
            <w:vMerge w:val="restart"/>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165 900</w:t>
            </w:r>
          </w:p>
        </w:tc>
        <w:tc>
          <w:tcPr>
            <w:tcW w:w="1560" w:type="dxa"/>
            <w:vMerge w:val="restart"/>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5 000</w:t>
            </w:r>
          </w:p>
        </w:tc>
        <w:tc>
          <w:tcPr>
            <w:tcW w:w="1195" w:type="dxa"/>
            <w:vMerge w:val="restart"/>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48 620</w:t>
            </w:r>
          </w:p>
        </w:tc>
        <w:tc>
          <w:tcPr>
            <w:tcW w:w="1507" w:type="dxa"/>
            <w:vMerge w:val="restart"/>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209 520</w:t>
            </w:r>
          </w:p>
        </w:tc>
      </w:tr>
      <w:tr w:rsidR="00703104">
        <w:trPr>
          <w:trHeight w:hRule="exact" w:val="312"/>
          <w:jc w:val="center"/>
        </w:trPr>
        <w:tc>
          <w:tcPr>
            <w:tcW w:w="285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t>в том числе:</w:t>
            </w:r>
          </w:p>
        </w:tc>
        <w:tc>
          <w:tcPr>
            <w:tcW w:w="1843" w:type="dxa"/>
            <w:vMerge/>
            <w:tcBorders>
              <w:left w:val="single" w:sz="4" w:space="0" w:color="auto"/>
            </w:tcBorders>
            <w:shd w:val="clear" w:color="auto" w:fill="FFFFFF"/>
            <w:vAlign w:val="bottom"/>
          </w:tcPr>
          <w:p w:rsidR="00703104" w:rsidRDefault="00703104"/>
        </w:tc>
        <w:tc>
          <w:tcPr>
            <w:tcW w:w="1560" w:type="dxa"/>
            <w:vMerge/>
            <w:tcBorders>
              <w:left w:val="single" w:sz="4" w:space="0" w:color="auto"/>
            </w:tcBorders>
            <w:shd w:val="clear" w:color="auto" w:fill="FFFFFF"/>
            <w:vAlign w:val="bottom"/>
          </w:tcPr>
          <w:p w:rsidR="00703104" w:rsidRDefault="00703104"/>
        </w:tc>
        <w:tc>
          <w:tcPr>
            <w:tcW w:w="1195" w:type="dxa"/>
            <w:vMerge/>
            <w:tcBorders>
              <w:left w:val="single" w:sz="4" w:space="0" w:color="auto"/>
            </w:tcBorders>
            <w:shd w:val="clear" w:color="auto" w:fill="FFFFFF"/>
            <w:vAlign w:val="bottom"/>
          </w:tcPr>
          <w:p w:rsidR="00703104" w:rsidRDefault="00703104"/>
        </w:tc>
        <w:tc>
          <w:tcPr>
            <w:tcW w:w="1507" w:type="dxa"/>
            <w:vMerge/>
            <w:tcBorders>
              <w:left w:val="single" w:sz="4" w:space="0" w:color="auto"/>
              <w:right w:val="single" w:sz="4" w:space="0" w:color="auto"/>
            </w:tcBorders>
            <w:shd w:val="clear" w:color="auto" w:fill="FFFFFF"/>
            <w:vAlign w:val="bottom"/>
          </w:tcPr>
          <w:p w:rsidR="00703104" w:rsidRDefault="00703104"/>
        </w:tc>
      </w:tr>
      <w:tr w:rsidR="00703104">
        <w:trPr>
          <w:trHeight w:hRule="exact" w:val="768"/>
          <w:jc w:val="center"/>
        </w:trPr>
        <w:tc>
          <w:tcPr>
            <w:tcW w:w="285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2"/>
                <w:szCs w:val="22"/>
              </w:rPr>
            </w:pPr>
            <w:r>
              <w:rPr>
                <w:sz w:val="22"/>
                <w:szCs w:val="22"/>
              </w:rPr>
              <w:t>коттеджная (усадебная) и блокированная (таунхаусы) застройка</w:t>
            </w:r>
          </w:p>
        </w:tc>
        <w:tc>
          <w:tcPr>
            <w:tcW w:w="1843" w:type="dxa"/>
            <w:tcBorders>
              <w:top w:val="single" w:sz="4" w:space="0" w:color="auto"/>
              <w:left w:val="single" w:sz="4" w:space="0" w:color="auto"/>
            </w:tcBorders>
            <w:shd w:val="clear" w:color="auto" w:fill="FFFFFF"/>
          </w:tcPr>
          <w:p w:rsidR="00703104" w:rsidRDefault="00703104">
            <w:pPr>
              <w:rPr>
                <w:sz w:val="10"/>
                <w:szCs w:val="10"/>
              </w:rPr>
            </w:pPr>
          </w:p>
        </w:tc>
        <w:tc>
          <w:tcPr>
            <w:tcW w:w="156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5 000</w:t>
            </w:r>
          </w:p>
        </w:tc>
        <w:tc>
          <w:tcPr>
            <w:tcW w:w="1195"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29 172</w:t>
            </w:r>
          </w:p>
        </w:tc>
        <w:tc>
          <w:tcPr>
            <w:tcW w:w="1507"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360"/>
          <w:jc w:val="center"/>
        </w:trPr>
        <w:tc>
          <w:tcPr>
            <w:tcW w:w="285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t>многоквартирные</w:t>
            </w:r>
          </w:p>
        </w:tc>
        <w:tc>
          <w:tcPr>
            <w:tcW w:w="1843" w:type="dxa"/>
            <w:vMerge w:val="restart"/>
            <w:tcBorders>
              <w:top w:val="single" w:sz="4" w:space="0" w:color="auto"/>
              <w:left w:val="single" w:sz="4" w:space="0" w:color="auto"/>
            </w:tcBorders>
            <w:shd w:val="clear" w:color="auto" w:fill="FFFFFF"/>
          </w:tcPr>
          <w:p w:rsidR="00703104" w:rsidRDefault="00703104">
            <w:pPr>
              <w:rPr>
                <w:sz w:val="10"/>
                <w:szCs w:val="10"/>
              </w:rPr>
            </w:pPr>
          </w:p>
        </w:tc>
        <w:tc>
          <w:tcPr>
            <w:tcW w:w="1560" w:type="dxa"/>
            <w:vMerge w:val="restart"/>
            <w:tcBorders>
              <w:top w:val="single" w:sz="4" w:space="0" w:color="auto"/>
              <w:left w:val="single" w:sz="4" w:space="0" w:color="auto"/>
            </w:tcBorders>
            <w:shd w:val="clear" w:color="auto" w:fill="FFFFFF"/>
          </w:tcPr>
          <w:p w:rsidR="00703104" w:rsidRDefault="00703104">
            <w:pPr>
              <w:rPr>
                <w:sz w:val="10"/>
                <w:szCs w:val="10"/>
              </w:rPr>
            </w:pPr>
          </w:p>
        </w:tc>
        <w:tc>
          <w:tcPr>
            <w:tcW w:w="1195" w:type="dxa"/>
            <w:vMerge w:val="restart"/>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19 448</w:t>
            </w:r>
          </w:p>
        </w:tc>
        <w:tc>
          <w:tcPr>
            <w:tcW w:w="1507" w:type="dxa"/>
            <w:vMerge w:val="restart"/>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355"/>
          <w:jc w:val="center"/>
        </w:trPr>
        <w:tc>
          <w:tcPr>
            <w:tcW w:w="285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t>жилые дома, в том числе:</w:t>
            </w:r>
          </w:p>
        </w:tc>
        <w:tc>
          <w:tcPr>
            <w:tcW w:w="1843" w:type="dxa"/>
            <w:vMerge/>
            <w:tcBorders>
              <w:left w:val="single" w:sz="4" w:space="0" w:color="auto"/>
            </w:tcBorders>
            <w:shd w:val="clear" w:color="auto" w:fill="FFFFFF"/>
          </w:tcPr>
          <w:p w:rsidR="00703104" w:rsidRDefault="00703104"/>
        </w:tc>
        <w:tc>
          <w:tcPr>
            <w:tcW w:w="1560" w:type="dxa"/>
            <w:vMerge/>
            <w:tcBorders>
              <w:left w:val="single" w:sz="4" w:space="0" w:color="auto"/>
            </w:tcBorders>
            <w:shd w:val="clear" w:color="auto" w:fill="FFFFFF"/>
          </w:tcPr>
          <w:p w:rsidR="00703104" w:rsidRDefault="00703104"/>
        </w:tc>
        <w:tc>
          <w:tcPr>
            <w:tcW w:w="1195" w:type="dxa"/>
            <w:vMerge/>
            <w:tcBorders>
              <w:left w:val="single" w:sz="4" w:space="0" w:color="auto"/>
            </w:tcBorders>
            <w:shd w:val="clear" w:color="auto" w:fill="FFFFFF"/>
            <w:vAlign w:val="bottom"/>
          </w:tcPr>
          <w:p w:rsidR="00703104" w:rsidRDefault="00703104"/>
        </w:tc>
        <w:tc>
          <w:tcPr>
            <w:tcW w:w="1507" w:type="dxa"/>
            <w:vMerge/>
            <w:tcBorders>
              <w:left w:val="single" w:sz="4" w:space="0" w:color="auto"/>
              <w:right w:val="single" w:sz="4" w:space="0" w:color="auto"/>
            </w:tcBorders>
            <w:shd w:val="clear" w:color="auto" w:fill="FFFFFF"/>
          </w:tcPr>
          <w:p w:rsidR="00703104" w:rsidRDefault="00703104"/>
        </w:tc>
      </w:tr>
      <w:tr w:rsidR="00703104">
        <w:trPr>
          <w:trHeight w:hRule="exact" w:val="360"/>
          <w:jc w:val="center"/>
        </w:trPr>
        <w:tc>
          <w:tcPr>
            <w:tcW w:w="285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t>малоэтажная</w:t>
            </w:r>
          </w:p>
        </w:tc>
        <w:tc>
          <w:tcPr>
            <w:tcW w:w="1843" w:type="dxa"/>
            <w:vMerge w:val="restart"/>
            <w:tcBorders>
              <w:top w:val="single" w:sz="4" w:space="0" w:color="auto"/>
              <w:left w:val="single" w:sz="4" w:space="0" w:color="auto"/>
            </w:tcBorders>
            <w:shd w:val="clear" w:color="auto" w:fill="FFFFFF"/>
          </w:tcPr>
          <w:p w:rsidR="00703104" w:rsidRDefault="00703104">
            <w:pPr>
              <w:rPr>
                <w:sz w:val="10"/>
                <w:szCs w:val="10"/>
              </w:rPr>
            </w:pPr>
          </w:p>
        </w:tc>
        <w:tc>
          <w:tcPr>
            <w:tcW w:w="1560" w:type="dxa"/>
            <w:vMerge w:val="restart"/>
            <w:tcBorders>
              <w:top w:val="single" w:sz="4" w:space="0" w:color="auto"/>
              <w:left w:val="single" w:sz="4" w:space="0" w:color="auto"/>
            </w:tcBorders>
            <w:shd w:val="clear" w:color="auto" w:fill="FFFFFF"/>
          </w:tcPr>
          <w:p w:rsidR="00703104" w:rsidRDefault="00703104">
            <w:pPr>
              <w:rPr>
                <w:sz w:val="10"/>
                <w:szCs w:val="10"/>
              </w:rPr>
            </w:pPr>
          </w:p>
        </w:tc>
        <w:tc>
          <w:tcPr>
            <w:tcW w:w="1195" w:type="dxa"/>
            <w:vMerge w:val="restart"/>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12 155</w:t>
            </w:r>
          </w:p>
        </w:tc>
        <w:tc>
          <w:tcPr>
            <w:tcW w:w="1507" w:type="dxa"/>
            <w:vMerge w:val="restart"/>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370"/>
          <w:jc w:val="center"/>
        </w:trPr>
        <w:tc>
          <w:tcPr>
            <w:tcW w:w="2851"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t>застройка</w:t>
            </w:r>
          </w:p>
        </w:tc>
        <w:tc>
          <w:tcPr>
            <w:tcW w:w="1843" w:type="dxa"/>
            <w:vMerge/>
            <w:tcBorders>
              <w:left w:val="single" w:sz="4" w:space="0" w:color="auto"/>
              <w:bottom w:val="single" w:sz="4" w:space="0" w:color="auto"/>
            </w:tcBorders>
            <w:shd w:val="clear" w:color="auto" w:fill="FFFFFF"/>
          </w:tcPr>
          <w:p w:rsidR="00703104" w:rsidRDefault="00703104"/>
        </w:tc>
        <w:tc>
          <w:tcPr>
            <w:tcW w:w="1560" w:type="dxa"/>
            <w:vMerge/>
            <w:tcBorders>
              <w:left w:val="single" w:sz="4" w:space="0" w:color="auto"/>
              <w:bottom w:val="single" w:sz="4" w:space="0" w:color="auto"/>
            </w:tcBorders>
            <w:shd w:val="clear" w:color="auto" w:fill="FFFFFF"/>
          </w:tcPr>
          <w:p w:rsidR="00703104" w:rsidRDefault="00703104"/>
        </w:tc>
        <w:tc>
          <w:tcPr>
            <w:tcW w:w="1195" w:type="dxa"/>
            <w:vMerge/>
            <w:tcBorders>
              <w:left w:val="single" w:sz="4" w:space="0" w:color="auto"/>
              <w:bottom w:val="single" w:sz="4" w:space="0" w:color="auto"/>
            </w:tcBorders>
            <w:shd w:val="clear" w:color="auto" w:fill="FFFFFF"/>
            <w:vAlign w:val="bottom"/>
          </w:tcPr>
          <w:p w:rsidR="00703104" w:rsidRDefault="00703104"/>
        </w:tc>
        <w:tc>
          <w:tcPr>
            <w:tcW w:w="1507" w:type="dxa"/>
            <w:vMerge/>
            <w:tcBorders>
              <w:left w:val="single" w:sz="4" w:space="0" w:color="auto"/>
              <w:bottom w:val="single" w:sz="4" w:space="0" w:color="auto"/>
              <w:right w:val="single" w:sz="4" w:space="0" w:color="auto"/>
            </w:tcBorders>
            <w:shd w:val="clear" w:color="auto" w:fill="FFFFFF"/>
          </w:tcPr>
          <w:p w:rsidR="00703104" w:rsidRDefault="00703104"/>
        </w:tc>
      </w:tr>
    </w:tbl>
    <w:p w:rsidR="00703104" w:rsidRDefault="00D1757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843"/>
        <w:gridCol w:w="1560"/>
        <w:gridCol w:w="1195"/>
        <w:gridCol w:w="1507"/>
      </w:tblGrid>
      <w:tr w:rsidR="00703104">
        <w:trPr>
          <w:trHeight w:hRule="exact" w:val="1166"/>
          <w:jc w:val="center"/>
        </w:trPr>
        <w:tc>
          <w:tcPr>
            <w:tcW w:w="2851" w:type="dxa"/>
            <w:tcBorders>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rPr>
                <w:sz w:val="22"/>
                <w:szCs w:val="22"/>
              </w:rPr>
            </w:pPr>
            <w:r>
              <w:rPr>
                <w:sz w:val="22"/>
                <w:szCs w:val="22"/>
              </w:rPr>
              <w:lastRenderedPageBreak/>
              <w:t>среднеэтажная</w:t>
            </w:r>
          </w:p>
          <w:p w:rsidR="00703104" w:rsidRDefault="00D1757E">
            <w:pPr>
              <w:pStyle w:val="a7"/>
              <w:shd w:val="clear" w:color="auto" w:fill="auto"/>
              <w:spacing w:after="0" w:line="240" w:lineRule="auto"/>
              <w:ind w:firstLine="0"/>
              <w:rPr>
                <w:sz w:val="22"/>
                <w:szCs w:val="22"/>
              </w:rPr>
            </w:pPr>
            <w:r>
              <w:rPr>
                <w:sz w:val="22"/>
                <w:szCs w:val="22"/>
              </w:rPr>
              <w:t>застройка</w:t>
            </w:r>
          </w:p>
        </w:tc>
        <w:tc>
          <w:tcPr>
            <w:tcW w:w="1843" w:type="dxa"/>
            <w:tcBorders>
              <w:left w:val="single" w:sz="4" w:space="0" w:color="auto"/>
              <w:bottom w:val="single" w:sz="4" w:space="0" w:color="auto"/>
            </w:tcBorders>
            <w:shd w:val="clear" w:color="auto" w:fill="FFFFFF"/>
          </w:tcPr>
          <w:p w:rsidR="00703104" w:rsidRDefault="00703104">
            <w:pPr>
              <w:rPr>
                <w:sz w:val="10"/>
                <w:szCs w:val="10"/>
              </w:rPr>
            </w:pPr>
          </w:p>
        </w:tc>
        <w:tc>
          <w:tcPr>
            <w:tcW w:w="1560" w:type="dxa"/>
            <w:tcBorders>
              <w:left w:val="single" w:sz="4" w:space="0" w:color="auto"/>
              <w:bottom w:val="single" w:sz="4" w:space="0" w:color="auto"/>
            </w:tcBorders>
            <w:shd w:val="clear" w:color="auto" w:fill="FFFFFF"/>
          </w:tcPr>
          <w:p w:rsidR="00703104" w:rsidRDefault="00703104">
            <w:pPr>
              <w:rPr>
                <w:sz w:val="10"/>
                <w:szCs w:val="10"/>
              </w:rPr>
            </w:pPr>
          </w:p>
        </w:tc>
        <w:tc>
          <w:tcPr>
            <w:tcW w:w="1195" w:type="dxa"/>
            <w:tcBorders>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7 293</w:t>
            </w:r>
          </w:p>
        </w:tc>
        <w:tc>
          <w:tcPr>
            <w:tcW w:w="1507" w:type="dxa"/>
            <w:tcBorders>
              <w:left w:val="single" w:sz="4" w:space="0" w:color="auto"/>
              <w:bottom w:val="single" w:sz="4" w:space="0" w:color="auto"/>
              <w:right w:val="single" w:sz="4" w:space="0" w:color="auto"/>
            </w:tcBorders>
            <w:shd w:val="clear" w:color="auto" w:fill="FFFFFF"/>
          </w:tcPr>
          <w:p w:rsidR="00703104" w:rsidRDefault="00703104">
            <w:pPr>
              <w:rPr>
                <w:sz w:val="10"/>
                <w:szCs w:val="10"/>
              </w:rPr>
            </w:pPr>
          </w:p>
        </w:tc>
      </w:tr>
    </w:tbl>
    <w:p w:rsidR="00703104" w:rsidRDefault="00703104">
      <w:pPr>
        <w:spacing w:after="399" w:line="1" w:lineRule="exact"/>
      </w:pPr>
    </w:p>
    <w:p w:rsidR="00703104" w:rsidRDefault="00D1757E">
      <w:pPr>
        <w:pStyle w:val="1"/>
        <w:shd w:val="clear" w:color="auto" w:fill="auto"/>
        <w:spacing w:after="160"/>
        <w:ind w:left="160" w:firstLine="580"/>
        <w:jc w:val="both"/>
      </w:pPr>
      <w:r>
        <w:t>Порядка 91% жилья поселения находится в частной собственности. Жилищный фонд представлен среднеэтажной и малоэтажной (индивидуальной) застройкой. Жилобеспеченность средняя. В целом оборудованность жилого фонда поселения инженерным обеспечением следует характеризовать, как высокую.</w:t>
      </w:r>
    </w:p>
    <w:p w:rsidR="00703104" w:rsidRDefault="00D1757E">
      <w:pPr>
        <w:pStyle w:val="1"/>
        <w:shd w:val="clear" w:color="auto" w:fill="auto"/>
        <w:spacing w:after="0"/>
        <w:ind w:left="160" w:firstLine="580"/>
        <w:jc w:val="both"/>
      </w:pPr>
      <w:r>
        <w:t>Характеристика элементов климата приводится по данным метеостанции г. Брянск на основании СП 131.13330.2018 Строительная климатология. Актуализированная редакция СНиП 23-01-99* (с Изменениями №1, 2), дата введения 29.05.2019 г. и отражены в таблице 3, таблице 4, таблице 5.</w:t>
      </w:r>
    </w:p>
    <w:p w:rsidR="00703104" w:rsidRDefault="00D1757E">
      <w:pPr>
        <w:pStyle w:val="ab"/>
        <w:shd w:val="clear" w:color="auto" w:fill="auto"/>
        <w:ind w:firstLine="0"/>
      </w:pPr>
      <w:r>
        <w:rPr>
          <w:b/>
          <w:bCs/>
          <w:color w:val="00000A"/>
        </w:rPr>
        <w:t xml:space="preserve">Таблица 3 </w:t>
      </w:r>
      <w:r>
        <w:t xml:space="preserve">- </w:t>
      </w:r>
      <w:r>
        <w:rPr>
          <w:color w:val="00000A"/>
        </w:rPr>
        <w:t xml:space="preserve">Средняя месячная и годовая температура воздуха, </w:t>
      </w:r>
      <w:r>
        <w:rPr>
          <w:color w:val="00000A"/>
          <w:vertAlign w:val="superscript"/>
        </w:rPr>
        <w:t>0</w:t>
      </w:r>
      <w:r>
        <w:rPr>
          <w:color w:val="00000A"/>
        </w:rPr>
        <w:t>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898"/>
        <w:gridCol w:w="706"/>
        <w:gridCol w:w="566"/>
        <w:gridCol w:w="581"/>
        <w:gridCol w:w="710"/>
        <w:gridCol w:w="706"/>
        <w:gridCol w:w="710"/>
        <w:gridCol w:w="682"/>
        <w:gridCol w:w="710"/>
        <w:gridCol w:w="710"/>
        <w:gridCol w:w="706"/>
        <w:gridCol w:w="864"/>
      </w:tblGrid>
      <w:tr w:rsidR="00703104">
        <w:trPr>
          <w:trHeight w:hRule="exact" w:val="331"/>
          <w:jc w:val="center"/>
        </w:trPr>
        <w:tc>
          <w:tcPr>
            <w:tcW w:w="8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340"/>
            </w:pPr>
            <w:r>
              <w:rPr>
                <w:b/>
                <w:bCs/>
                <w:color w:val="00000A"/>
              </w:rPr>
              <w:t>I</w:t>
            </w:r>
          </w:p>
        </w:tc>
        <w:tc>
          <w:tcPr>
            <w:tcW w:w="898"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300"/>
            </w:pPr>
            <w:r>
              <w:rPr>
                <w:b/>
                <w:bCs/>
                <w:color w:val="00000A"/>
              </w:rPr>
              <w:t>II</w:t>
            </w:r>
          </w:p>
        </w:tc>
        <w:tc>
          <w:tcPr>
            <w:tcW w:w="70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III</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IV</w:t>
            </w:r>
          </w:p>
        </w:tc>
        <w:tc>
          <w:tcPr>
            <w:tcW w:w="58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w:t>
            </w:r>
          </w:p>
        </w:tc>
        <w:tc>
          <w:tcPr>
            <w:tcW w:w="71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VI</w:t>
            </w:r>
          </w:p>
        </w:tc>
        <w:tc>
          <w:tcPr>
            <w:tcW w:w="70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VII</w:t>
            </w:r>
          </w:p>
        </w:tc>
        <w:tc>
          <w:tcPr>
            <w:tcW w:w="71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VIII</w:t>
            </w:r>
          </w:p>
        </w:tc>
        <w:tc>
          <w:tcPr>
            <w:tcW w:w="68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IX</w:t>
            </w:r>
          </w:p>
        </w:tc>
        <w:tc>
          <w:tcPr>
            <w:tcW w:w="71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X</w:t>
            </w:r>
          </w:p>
        </w:tc>
        <w:tc>
          <w:tcPr>
            <w:tcW w:w="71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XI</w:t>
            </w:r>
          </w:p>
        </w:tc>
        <w:tc>
          <w:tcPr>
            <w:tcW w:w="70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XII</w:t>
            </w:r>
          </w:p>
        </w:tc>
        <w:tc>
          <w:tcPr>
            <w:tcW w:w="864"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Год</w:t>
            </w:r>
          </w:p>
        </w:tc>
      </w:tr>
      <w:tr w:rsidR="00703104">
        <w:trPr>
          <w:trHeight w:hRule="exact" w:val="341"/>
          <w:jc w:val="center"/>
        </w:trPr>
        <w:tc>
          <w:tcPr>
            <w:tcW w:w="85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-7,4</w:t>
            </w:r>
          </w:p>
        </w:tc>
        <w:tc>
          <w:tcPr>
            <w:tcW w:w="898"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220"/>
            </w:pPr>
            <w:r>
              <w:rPr>
                <w:color w:val="00000A"/>
              </w:rPr>
              <w:t>-6,6</w:t>
            </w:r>
          </w:p>
        </w:tc>
        <w:tc>
          <w:tcPr>
            <w:tcW w:w="70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-1,2</w:t>
            </w:r>
          </w:p>
        </w:tc>
        <w:tc>
          <w:tcPr>
            <w:tcW w:w="56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7,0</w:t>
            </w:r>
          </w:p>
        </w:tc>
        <w:tc>
          <w:tcPr>
            <w:tcW w:w="58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pPr>
            <w:r>
              <w:rPr>
                <w:color w:val="00000A"/>
              </w:rPr>
              <w:t>13,6</w:t>
            </w:r>
          </w:p>
        </w:tc>
        <w:tc>
          <w:tcPr>
            <w:tcW w:w="71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16,9</w:t>
            </w:r>
          </w:p>
        </w:tc>
        <w:tc>
          <w:tcPr>
            <w:tcW w:w="70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18,4</w:t>
            </w:r>
          </w:p>
        </w:tc>
        <w:tc>
          <w:tcPr>
            <w:tcW w:w="71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17,2</w:t>
            </w:r>
          </w:p>
        </w:tc>
        <w:tc>
          <w:tcPr>
            <w:tcW w:w="682"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11,7</w:t>
            </w:r>
          </w:p>
        </w:tc>
        <w:tc>
          <w:tcPr>
            <w:tcW w:w="71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5,6</w:t>
            </w:r>
          </w:p>
        </w:tc>
        <w:tc>
          <w:tcPr>
            <w:tcW w:w="71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-0,4</w:t>
            </w:r>
          </w:p>
        </w:tc>
        <w:tc>
          <w:tcPr>
            <w:tcW w:w="70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-5,0</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5,8</w:t>
            </w:r>
          </w:p>
        </w:tc>
      </w:tr>
    </w:tbl>
    <w:p w:rsidR="00703104" w:rsidRDefault="00703104">
      <w:pPr>
        <w:spacing w:after="159" w:line="1" w:lineRule="exact"/>
      </w:pPr>
    </w:p>
    <w:p w:rsidR="00703104" w:rsidRDefault="00D1757E">
      <w:pPr>
        <w:pStyle w:val="ab"/>
        <w:shd w:val="clear" w:color="auto" w:fill="auto"/>
        <w:ind w:firstLine="0"/>
      </w:pPr>
      <w:r>
        <w:rPr>
          <w:b/>
          <w:bCs/>
          <w:color w:val="00000A"/>
        </w:rPr>
        <w:t>Таблица 4</w:t>
      </w:r>
      <w:r>
        <w:t xml:space="preserve">- </w:t>
      </w:r>
      <w:r>
        <w:rPr>
          <w:color w:val="00000A"/>
        </w:rPr>
        <w:t>Средняя месячная и годовая скорость ветра, м/с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2"/>
        <w:gridCol w:w="826"/>
        <w:gridCol w:w="763"/>
        <w:gridCol w:w="653"/>
        <w:gridCol w:w="701"/>
        <w:gridCol w:w="816"/>
        <w:gridCol w:w="610"/>
        <w:gridCol w:w="835"/>
        <w:gridCol w:w="562"/>
        <w:gridCol w:w="706"/>
        <w:gridCol w:w="710"/>
        <w:gridCol w:w="571"/>
        <w:gridCol w:w="859"/>
      </w:tblGrid>
      <w:tr w:rsidR="00703104">
        <w:trPr>
          <w:trHeight w:hRule="exact" w:val="331"/>
          <w:jc w:val="center"/>
        </w:trPr>
        <w:tc>
          <w:tcPr>
            <w:tcW w:w="79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w:t>
            </w:r>
          </w:p>
        </w:tc>
        <w:tc>
          <w:tcPr>
            <w:tcW w:w="82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220"/>
            </w:pPr>
            <w:r>
              <w:rPr>
                <w:b/>
                <w:bCs/>
                <w:color w:val="00000A"/>
              </w:rPr>
              <w:t>II</w:t>
            </w:r>
          </w:p>
        </w:tc>
        <w:tc>
          <w:tcPr>
            <w:tcW w:w="763"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III</w:t>
            </w:r>
          </w:p>
        </w:tc>
        <w:tc>
          <w:tcPr>
            <w:tcW w:w="653"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IV</w:t>
            </w:r>
          </w:p>
        </w:tc>
        <w:tc>
          <w:tcPr>
            <w:tcW w:w="70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w:t>
            </w:r>
          </w:p>
        </w:tc>
        <w:tc>
          <w:tcPr>
            <w:tcW w:w="81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220"/>
            </w:pPr>
            <w:r>
              <w:rPr>
                <w:b/>
                <w:bCs/>
                <w:color w:val="00000A"/>
              </w:rPr>
              <w:t>VI</w:t>
            </w:r>
          </w:p>
        </w:tc>
        <w:tc>
          <w:tcPr>
            <w:tcW w:w="61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VII</w:t>
            </w:r>
          </w:p>
        </w:tc>
        <w:tc>
          <w:tcPr>
            <w:tcW w:w="835"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VIII</w:t>
            </w:r>
          </w:p>
        </w:tc>
        <w:tc>
          <w:tcPr>
            <w:tcW w:w="5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IX</w:t>
            </w:r>
          </w:p>
        </w:tc>
        <w:tc>
          <w:tcPr>
            <w:tcW w:w="70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X</w:t>
            </w:r>
          </w:p>
        </w:tc>
        <w:tc>
          <w:tcPr>
            <w:tcW w:w="71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XI</w:t>
            </w:r>
          </w:p>
        </w:tc>
        <w:tc>
          <w:tcPr>
            <w:tcW w:w="57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rPr>
                <w:b/>
                <w:bCs/>
                <w:color w:val="00000A"/>
              </w:rPr>
              <w:t>XII</w:t>
            </w:r>
          </w:p>
        </w:tc>
        <w:tc>
          <w:tcPr>
            <w:tcW w:w="85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pPr>
            <w:r>
              <w:rPr>
                <w:b/>
                <w:bCs/>
                <w:color w:val="00000A"/>
              </w:rPr>
              <w:t>Год</w:t>
            </w:r>
          </w:p>
        </w:tc>
      </w:tr>
      <w:tr w:rsidR="00703104">
        <w:trPr>
          <w:trHeight w:hRule="exact" w:val="336"/>
          <w:jc w:val="center"/>
        </w:trPr>
        <w:tc>
          <w:tcPr>
            <w:tcW w:w="792"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3,4</w:t>
            </w:r>
          </w:p>
        </w:tc>
        <w:tc>
          <w:tcPr>
            <w:tcW w:w="82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3,2</w:t>
            </w:r>
          </w:p>
        </w:tc>
        <w:tc>
          <w:tcPr>
            <w:tcW w:w="763"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3,2</w:t>
            </w:r>
          </w:p>
        </w:tc>
        <w:tc>
          <w:tcPr>
            <w:tcW w:w="653"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3,1</w:t>
            </w:r>
          </w:p>
        </w:tc>
        <w:tc>
          <w:tcPr>
            <w:tcW w:w="70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3,0</w:t>
            </w:r>
          </w:p>
        </w:tc>
        <w:tc>
          <w:tcPr>
            <w:tcW w:w="81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2,7</w:t>
            </w:r>
          </w:p>
        </w:tc>
        <w:tc>
          <w:tcPr>
            <w:tcW w:w="61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2,5</w:t>
            </w:r>
          </w:p>
        </w:tc>
        <w:tc>
          <w:tcPr>
            <w:tcW w:w="835"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2,4</w:t>
            </w:r>
          </w:p>
        </w:tc>
        <w:tc>
          <w:tcPr>
            <w:tcW w:w="562"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2,5</w:t>
            </w:r>
          </w:p>
        </w:tc>
        <w:tc>
          <w:tcPr>
            <w:tcW w:w="70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pPr>
            <w:r>
              <w:t>2,7</w:t>
            </w:r>
          </w:p>
        </w:tc>
        <w:tc>
          <w:tcPr>
            <w:tcW w:w="710"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2,8</w:t>
            </w:r>
          </w:p>
        </w:tc>
        <w:tc>
          <w:tcPr>
            <w:tcW w:w="57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pPr>
            <w:r>
              <w:t>3,2</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2,9</w:t>
            </w:r>
          </w:p>
        </w:tc>
      </w:tr>
    </w:tbl>
    <w:p w:rsidR="00703104" w:rsidRDefault="00703104">
      <w:pPr>
        <w:spacing w:after="1759" w:line="1" w:lineRule="exact"/>
      </w:pPr>
    </w:p>
    <w:p w:rsidR="00703104" w:rsidRDefault="00D1757E">
      <w:pPr>
        <w:pStyle w:val="ab"/>
        <w:shd w:val="clear" w:color="auto" w:fill="auto"/>
        <w:ind w:left="163" w:firstLine="0"/>
      </w:pPr>
      <w:r>
        <w:rPr>
          <w:b/>
          <w:bCs/>
          <w:color w:val="00000A"/>
        </w:rPr>
        <w:t>Таблица 5</w:t>
      </w:r>
      <w:r>
        <w:t xml:space="preserve">- </w:t>
      </w:r>
      <w:r>
        <w:rPr>
          <w:color w:val="00000A"/>
        </w:rPr>
        <w:t>Климатическая характеристика по метеостанции г. Брянск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7934"/>
        <w:gridCol w:w="1339"/>
      </w:tblGrid>
      <w:tr w:rsidR="00703104">
        <w:trPr>
          <w:trHeight w:hRule="exact" w:val="307"/>
          <w:jc w:val="center"/>
        </w:trPr>
        <w:tc>
          <w:tcPr>
            <w:tcW w:w="4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rPr>
                <w:sz w:val="22"/>
                <w:szCs w:val="22"/>
              </w:rPr>
            </w:pPr>
            <w:r>
              <w:rPr>
                <w:b/>
                <w:bCs/>
                <w:color w:val="00000A"/>
                <w:sz w:val="22"/>
                <w:szCs w:val="22"/>
              </w:rPr>
              <w:t>№</w:t>
            </w:r>
          </w:p>
        </w:tc>
        <w:tc>
          <w:tcPr>
            <w:tcW w:w="793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color w:val="00000A"/>
                <w:sz w:val="22"/>
                <w:szCs w:val="22"/>
              </w:rPr>
              <w:t>Параметры</w:t>
            </w:r>
          </w:p>
        </w:tc>
        <w:tc>
          <w:tcPr>
            <w:tcW w:w="1339"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rPr>
                <w:sz w:val="22"/>
                <w:szCs w:val="22"/>
              </w:rPr>
            </w:pPr>
            <w:r>
              <w:rPr>
                <w:b/>
                <w:bCs/>
                <w:color w:val="00000A"/>
                <w:sz w:val="22"/>
                <w:szCs w:val="22"/>
              </w:rPr>
              <w:t>Показатели</w:t>
            </w:r>
          </w:p>
        </w:tc>
      </w:tr>
      <w:tr w:rsidR="00703104">
        <w:trPr>
          <w:trHeight w:hRule="exact" w:val="288"/>
          <w:jc w:val="center"/>
        </w:trPr>
        <w:tc>
          <w:tcPr>
            <w:tcW w:w="9739" w:type="dxa"/>
            <w:gridSpan w:val="3"/>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rPr>
                <w:i/>
                <w:iCs/>
                <w:color w:val="00000A"/>
              </w:rPr>
              <w:t>Климатические параметры холоДного периоДа гоДа</w:t>
            </w:r>
          </w:p>
        </w:tc>
      </w:tr>
      <w:tr w:rsidR="00703104">
        <w:trPr>
          <w:trHeight w:hRule="exact" w:val="283"/>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1.1</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наиболее холодных суток, </w:t>
            </w:r>
            <w:r>
              <w:rPr>
                <w:color w:val="00000A"/>
                <w:vertAlign w:val="superscript"/>
              </w:rPr>
              <w:t>0</w:t>
            </w:r>
            <w:r>
              <w:rPr>
                <w:color w:val="00000A"/>
              </w:rPr>
              <w:t>С, обеспеченностью 0,98</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- 30</w:t>
            </w:r>
          </w:p>
        </w:tc>
      </w:tr>
      <w:tr w:rsidR="00703104">
        <w:trPr>
          <w:trHeight w:hRule="exact" w:val="2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1.2</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наиболее холодных суток, </w:t>
            </w:r>
            <w:r>
              <w:rPr>
                <w:color w:val="00000A"/>
                <w:vertAlign w:val="superscript"/>
              </w:rPr>
              <w:t>0</w:t>
            </w:r>
            <w:r>
              <w:rPr>
                <w:color w:val="00000A"/>
              </w:rPr>
              <w:t>С, обеспеченностью 0,92</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- 27</w:t>
            </w:r>
          </w:p>
        </w:tc>
      </w:tr>
      <w:tr w:rsidR="00703104">
        <w:trPr>
          <w:trHeight w:hRule="exact" w:val="562"/>
          <w:jc w:val="center"/>
        </w:trPr>
        <w:tc>
          <w:tcPr>
            <w:tcW w:w="4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rPr>
                <w:color w:val="00000A"/>
              </w:rPr>
              <w:t>2.1</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наиболее холодной пятидневки, </w:t>
            </w:r>
            <w:r>
              <w:rPr>
                <w:color w:val="00000A"/>
                <w:vertAlign w:val="superscript"/>
              </w:rPr>
              <w:t>0</w:t>
            </w:r>
            <w:r>
              <w:rPr>
                <w:color w:val="00000A"/>
              </w:rPr>
              <w:t>С,обеспеченностью</w:t>
            </w:r>
          </w:p>
          <w:p w:rsidR="00703104" w:rsidRDefault="00D1757E">
            <w:pPr>
              <w:pStyle w:val="a7"/>
              <w:shd w:val="clear" w:color="auto" w:fill="auto"/>
              <w:spacing w:after="0" w:line="240" w:lineRule="auto"/>
              <w:ind w:firstLine="0"/>
            </w:pPr>
            <w:r>
              <w:rPr>
                <w:color w:val="00000A"/>
              </w:rPr>
              <w:t>0,98</w:t>
            </w:r>
          </w:p>
        </w:tc>
        <w:tc>
          <w:tcPr>
            <w:tcW w:w="1339"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440"/>
              <w:jc w:val="both"/>
            </w:pPr>
            <w:r>
              <w:rPr>
                <w:color w:val="00000A"/>
              </w:rPr>
              <w:t>- 26</w:t>
            </w:r>
          </w:p>
        </w:tc>
      </w:tr>
      <w:tr w:rsidR="00703104">
        <w:trPr>
          <w:trHeight w:hRule="exact" w:val="562"/>
          <w:jc w:val="center"/>
        </w:trPr>
        <w:tc>
          <w:tcPr>
            <w:tcW w:w="4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rPr>
                <w:color w:val="00000A"/>
              </w:rPr>
              <w:t>2.2</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наиболее холодной пятидневки, </w:t>
            </w:r>
            <w:r>
              <w:rPr>
                <w:color w:val="00000A"/>
                <w:vertAlign w:val="superscript"/>
              </w:rPr>
              <w:t>0</w:t>
            </w:r>
            <w:r>
              <w:rPr>
                <w:color w:val="00000A"/>
              </w:rPr>
              <w:t>С, обеспеченностью 0,92</w:t>
            </w:r>
          </w:p>
        </w:tc>
        <w:tc>
          <w:tcPr>
            <w:tcW w:w="133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440"/>
              <w:jc w:val="both"/>
            </w:pPr>
            <w:r>
              <w:rPr>
                <w:color w:val="00000A"/>
              </w:rPr>
              <w:t>- 24</w:t>
            </w:r>
          </w:p>
        </w:tc>
      </w:tr>
      <w:tr w:rsidR="00703104">
        <w:trPr>
          <w:trHeight w:hRule="exact" w:val="283"/>
          <w:jc w:val="center"/>
        </w:trPr>
        <w:tc>
          <w:tcPr>
            <w:tcW w:w="4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rPr>
                <w:color w:val="00000A"/>
              </w:rPr>
              <w:t>3</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w:t>
            </w:r>
            <w:r>
              <w:rPr>
                <w:color w:val="00000A"/>
                <w:vertAlign w:val="superscript"/>
              </w:rPr>
              <w:t>0</w:t>
            </w:r>
            <w:r>
              <w:rPr>
                <w:color w:val="00000A"/>
              </w:rPr>
              <w:t>С, обеспеченностью 0,94</w:t>
            </w:r>
          </w:p>
        </w:tc>
        <w:tc>
          <w:tcPr>
            <w:tcW w:w="1339"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440"/>
              <w:jc w:val="both"/>
            </w:pPr>
            <w:r>
              <w:rPr>
                <w:color w:val="00000A"/>
              </w:rPr>
              <w:t>- 12</w:t>
            </w:r>
          </w:p>
        </w:tc>
      </w:tr>
      <w:tr w:rsidR="00703104">
        <w:trPr>
          <w:trHeight w:hRule="exact" w:val="2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4</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Абсолютная минимальная температура воздуха, </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- 42</w:t>
            </w:r>
          </w:p>
        </w:tc>
      </w:tr>
      <w:tr w:rsidR="00703104">
        <w:trPr>
          <w:trHeight w:hRule="exact" w:val="562"/>
          <w:jc w:val="center"/>
        </w:trPr>
        <w:tc>
          <w:tcPr>
            <w:tcW w:w="4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rPr>
                <w:color w:val="00000A"/>
              </w:rPr>
              <w:t>5</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161" w:lineRule="auto"/>
              <w:ind w:left="860" w:hanging="860"/>
              <w:rPr>
                <w:sz w:val="16"/>
                <w:szCs w:val="16"/>
              </w:rPr>
            </w:pPr>
            <w:r>
              <w:rPr>
                <w:color w:val="00000A"/>
              </w:rPr>
              <w:t xml:space="preserve">Средне суточная амплитуда температуры воздуха наиболее холодного </w:t>
            </w:r>
            <w:r>
              <w:rPr>
                <w:color w:val="00000A"/>
                <w:sz w:val="16"/>
                <w:szCs w:val="16"/>
              </w:rPr>
              <w:t>0</w:t>
            </w:r>
          </w:p>
          <w:p w:rsidR="00703104" w:rsidRDefault="00D1757E">
            <w:pPr>
              <w:pStyle w:val="a7"/>
              <w:shd w:val="clear" w:color="auto" w:fill="auto"/>
              <w:spacing w:after="0" w:line="180" w:lineRule="auto"/>
              <w:ind w:firstLine="0"/>
            </w:pPr>
            <w:r>
              <w:rPr>
                <w:color w:val="00000A"/>
              </w:rPr>
              <w:t>месяца, С</w:t>
            </w:r>
          </w:p>
        </w:tc>
        <w:tc>
          <w:tcPr>
            <w:tcW w:w="133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pPr>
            <w:r>
              <w:rPr>
                <w:color w:val="00000A"/>
              </w:rPr>
              <w:t>5,6</w:t>
            </w:r>
          </w:p>
        </w:tc>
      </w:tr>
      <w:tr w:rsidR="00703104">
        <w:trPr>
          <w:trHeight w:hRule="exact" w:val="571"/>
          <w:jc w:val="center"/>
        </w:trPr>
        <w:tc>
          <w:tcPr>
            <w:tcW w:w="466"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pPr>
            <w:r>
              <w:rPr>
                <w:color w:val="00000A"/>
              </w:rPr>
              <w:t>6</w:t>
            </w:r>
          </w:p>
        </w:tc>
        <w:tc>
          <w:tcPr>
            <w:tcW w:w="7934"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Продолжительность и средняя температура воздуха периода со средней суточной температурой воздуха &lt; 8</w:t>
            </w:r>
            <w:r>
              <w:rPr>
                <w:color w:val="00000A"/>
                <w:vertAlign w:val="superscript"/>
              </w:rPr>
              <w:t>0</w:t>
            </w:r>
            <w:r>
              <w:rPr>
                <w:color w:val="00000A"/>
              </w:rPr>
              <w:t>С</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rPr>
                <w:color w:val="00000A"/>
              </w:rPr>
              <w:t>199 сут.</w:t>
            </w:r>
          </w:p>
          <w:p w:rsidR="00703104" w:rsidRDefault="00D1757E">
            <w:pPr>
              <w:pStyle w:val="a7"/>
              <w:shd w:val="clear" w:color="auto" w:fill="auto"/>
              <w:spacing w:after="0" w:line="240" w:lineRule="auto"/>
              <w:ind w:firstLine="0"/>
              <w:jc w:val="center"/>
            </w:pPr>
            <w:r>
              <w:rPr>
                <w:color w:val="00000A"/>
              </w:rPr>
              <w:t>- 2,0</w:t>
            </w:r>
            <w:r>
              <w:rPr>
                <w:color w:val="00000A"/>
                <w:vertAlign w:val="superscript"/>
              </w:rPr>
              <w:t>0</w:t>
            </w:r>
            <w:r>
              <w:rPr>
                <w:color w:val="00000A"/>
              </w:rPr>
              <w:t>С</w:t>
            </w:r>
          </w:p>
        </w:tc>
      </w:tr>
    </w:tbl>
    <w:p w:rsidR="00703104" w:rsidRDefault="00D1757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7934"/>
        <w:gridCol w:w="1339"/>
      </w:tblGrid>
      <w:tr w:rsidR="00703104">
        <w:trPr>
          <w:trHeight w:hRule="exact" w:val="302"/>
          <w:jc w:val="center"/>
        </w:trPr>
        <w:tc>
          <w:tcPr>
            <w:tcW w:w="4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rPr>
                <w:sz w:val="22"/>
                <w:szCs w:val="22"/>
              </w:rPr>
            </w:pPr>
            <w:r>
              <w:rPr>
                <w:b/>
                <w:bCs/>
                <w:color w:val="00000A"/>
                <w:sz w:val="22"/>
                <w:szCs w:val="22"/>
              </w:rPr>
              <w:lastRenderedPageBreak/>
              <w:t>№</w:t>
            </w:r>
          </w:p>
        </w:tc>
        <w:tc>
          <w:tcPr>
            <w:tcW w:w="793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color w:val="00000A"/>
                <w:sz w:val="22"/>
                <w:szCs w:val="22"/>
              </w:rPr>
              <w:t>Параметры</w:t>
            </w:r>
          </w:p>
        </w:tc>
        <w:tc>
          <w:tcPr>
            <w:tcW w:w="1339"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rPr>
                <w:sz w:val="22"/>
                <w:szCs w:val="22"/>
              </w:rPr>
            </w:pPr>
            <w:r>
              <w:rPr>
                <w:b/>
                <w:bCs/>
                <w:color w:val="00000A"/>
                <w:sz w:val="22"/>
                <w:szCs w:val="22"/>
              </w:rPr>
              <w:t>Показатели</w:t>
            </w:r>
          </w:p>
        </w:tc>
      </w:tr>
      <w:tr w:rsidR="00703104">
        <w:trPr>
          <w:trHeight w:hRule="exact" w:val="566"/>
          <w:jc w:val="center"/>
        </w:trPr>
        <w:tc>
          <w:tcPr>
            <w:tcW w:w="4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rPr>
                <w:color w:val="00000A"/>
              </w:rPr>
              <w:t>7</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Средняя месячная относительная влажность воздуха наиболее холодного месяца, %</w:t>
            </w:r>
          </w:p>
        </w:tc>
        <w:tc>
          <w:tcPr>
            <w:tcW w:w="133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500"/>
              <w:jc w:val="both"/>
            </w:pPr>
            <w:r>
              <w:rPr>
                <w:color w:val="00000A"/>
              </w:rPr>
              <w:t>84</w:t>
            </w:r>
          </w:p>
        </w:tc>
      </w:tr>
      <w:tr w:rsidR="00703104">
        <w:trPr>
          <w:trHeight w:hRule="exact" w:val="283"/>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8</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Количество осадков за ноябрь-март, мм</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210</w:t>
            </w:r>
          </w:p>
        </w:tc>
      </w:tr>
      <w:tr w:rsidR="00703104">
        <w:trPr>
          <w:trHeight w:hRule="exact" w:val="2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9</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Преобладающее направление ветра за декабрь-февраль</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Ю</w:t>
            </w:r>
          </w:p>
        </w:tc>
      </w:tr>
      <w:tr w:rsidR="00703104">
        <w:trPr>
          <w:trHeight w:hRule="exact" w:val="283"/>
          <w:jc w:val="center"/>
        </w:trPr>
        <w:tc>
          <w:tcPr>
            <w:tcW w:w="9739" w:type="dxa"/>
            <w:gridSpan w:val="3"/>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rPr>
                <w:i/>
                <w:iCs/>
                <w:color w:val="00000A"/>
              </w:rPr>
              <w:t>Климатические параметры теплого периоДа гоДа</w:t>
            </w:r>
          </w:p>
        </w:tc>
      </w:tr>
      <w:tr w:rsidR="00703104">
        <w:trPr>
          <w:trHeight w:hRule="exact" w:val="2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10</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Барометрическое давление, гПа</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990</w:t>
            </w:r>
          </w:p>
        </w:tc>
      </w:tr>
      <w:tr w:rsidR="00703104">
        <w:trPr>
          <w:trHeight w:hRule="exact" w:val="283"/>
          <w:jc w:val="center"/>
        </w:trPr>
        <w:tc>
          <w:tcPr>
            <w:tcW w:w="466"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rPr>
                <w:color w:val="00000A"/>
              </w:rPr>
              <w:t>11</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w:t>
            </w:r>
            <w:r>
              <w:rPr>
                <w:color w:val="00000A"/>
                <w:vertAlign w:val="superscript"/>
              </w:rPr>
              <w:t>0</w:t>
            </w:r>
            <w:r>
              <w:rPr>
                <w:color w:val="00000A"/>
              </w:rPr>
              <w:t>С, обеспеченностью 0,95</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21</w:t>
            </w:r>
          </w:p>
        </w:tc>
      </w:tr>
      <w:tr w:rsidR="00703104">
        <w:trPr>
          <w:trHeight w:hRule="exact" w:val="288"/>
          <w:jc w:val="center"/>
        </w:trPr>
        <w:tc>
          <w:tcPr>
            <w:tcW w:w="466" w:type="dxa"/>
            <w:vMerge/>
            <w:tcBorders>
              <w:left w:val="single" w:sz="4" w:space="0" w:color="auto"/>
            </w:tcBorders>
            <w:shd w:val="clear" w:color="auto" w:fill="FFFFFF"/>
            <w:vAlign w:val="center"/>
          </w:tcPr>
          <w:p w:rsidR="00703104" w:rsidRDefault="00703104"/>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Температура воздуха, </w:t>
            </w:r>
            <w:r>
              <w:rPr>
                <w:color w:val="00000A"/>
                <w:vertAlign w:val="superscript"/>
              </w:rPr>
              <w:t>0</w:t>
            </w:r>
            <w:r>
              <w:rPr>
                <w:color w:val="00000A"/>
              </w:rPr>
              <w:t>С, обеспеченностью 0,98</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25</w:t>
            </w:r>
          </w:p>
        </w:tc>
      </w:tr>
      <w:tr w:rsidR="00703104">
        <w:trPr>
          <w:trHeight w:hRule="exact" w:val="2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12</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Средняя максимальная температура воздуха наиболее теплого месяца, </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20"/>
            </w:pPr>
            <w:r>
              <w:rPr>
                <w:color w:val="00000A"/>
              </w:rPr>
              <w:t>23,8</w:t>
            </w:r>
          </w:p>
        </w:tc>
      </w:tr>
      <w:tr w:rsidR="00703104">
        <w:trPr>
          <w:trHeight w:hRule="exact" w:val="283"/>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13</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 xml:space="preserve">Абсолютная максимальная температура воздуха, </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38</w:t>
            </w:r>
          </w:p>
        </w:tc>
      </w:tr>
      <w:tr w:rsidR="00703104">
        <w:trPr>
          <w:trHeight w:hRule="exact" w:val="562"/>
          <w:jc w:val="center"/>
        </w:trPr>
        <w:tc>
          <w:tcPr>
            <w:tcW w:w="4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rPr>
                <w:color w:val="00000A"/>
              </w:rPr>
              <w:t>14</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166" w:lineRule="auto"/>
              <w:ind w:left="860" w:hanging="860"/>
              <w:rPr>
                <w:sz w:val="16"/>
                <w:szCs w:val="16"/>
              </w:rPr>
            </w:pPr>
            <w:r>
              <w:rPr>
                <w:color w:val="00000A"/>
              </w:rPr>
              <w:t xml:space="preserve">Средняя суточная амплитуда температуры воздуха наиболее теплого </w:t>
            </w:r>
            <w:r>
              <w:rPr>
                <w:color w:val="00000A"/>
                <w:sz w:val="16"/>
                <w:szCs w:val="16"/>
              </w:rPr>
              <w:t>0</w:t>
            </w:r>
          </w:p>
          <w:p w:rsidR="00703104" w:rsidRDefault="00D1757E">
            <w:pPr>
              <w:pStyle w:val="a7"/>
              <w:shd w:val="clear" w:color="auto" w:fill="auto"/>
              <w:spacing w:after="0" w:line="180" w:lineRule="auto"/>
              <w:ind w:firstLine="0"/>
            </w:pPr>
            <w:r>
              <w:rPr>
                <w:color w:val="00000A"/>
              </w:rPr>
              <w:t>месяца, С</w:t>
            </w:r>
          </w:p>
        </w:tc>
        <w:tc>
          <w:tcPr>
            <w:tcW w:w="133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440"/>
              <w:jc w:val="both"/>
            </w:pPr>
            <w:r>
              <w:rPr>
                <w:color w:val="00000A"/>
              </w:rPr>
              <w:t>9,6</w:t>
            </w:r>
          </w:p>
        </w:tc>
      </w:tr>
      <w:tr w:rsidR="00703104">
        <w:trPr>
          <w:trHeight w:hRule="exact" w:val="562"/>
          <w:jc w:val="center"/>
        </w:trPr>
        <w:tc>
          <w:tcPr>
            <w:tcW w:w="4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rPr>
                <w:color w:val="00000A"/>
              </w:rPr>
              <w:t>15</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Средняя месячная относительная влажность воздуха наиболее теплого месяца,%</w:t>
            </w:r>
          </w:p>
        </w:tc>
        <w:tc>
          <w:tcPr>
            <w:tcW w:w="133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440"/>
              <w:jc w:val="both"/>
            </w:pPr>
            <w:r>
              <w:rPr>
                <w:color w:val="00000A"/>
              </w:rPr>
              <w:t>72</w:t>
            </w:r>
          </w:p>
        </w:tc>
      </w:tr>
      <w:tr w:rsidR="00703104">
        <w:trPr>
          <w:trHeight w:hRule="exact" w:val="562"/>
          <w:jc w:val="center"/>
        </w:trPr>
        <w:tc>
          <w:tcPr>
            <w:tcW w:w="4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rPr>
                <w:color w:val="00000A"/>
              </w:rPr>
              <w:t>16</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Средняя месячная относительная влажность воздуха в 15 час.наиболее теплого месяца, %</w:t>
            </w:r>
          </w:p>
        </w:tc>
        <w:tc>
          <w:tcPr>
            <w:tcW w:w="1339"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500"/>
              <w:jc w:val="both"/>
            </w:pPr>
            <w:r>
              <w:rPr>
                <w:color w:val="00000A"/>
              </w:rPr>
              <w:t>58</w:t>
            </w:r>
          </w:p>
        </w:tc>
      </w:tr>
      <w:tr w:rsidR="00703104">
        <w:trPr>
          <w:trHeight w:hRule="exact" w:val="2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17</w:t>
            </w:r>
          </w:p>
        </w:tc>
        <w:tc>
          <w:tcPr>
            <w:tcW w:w="793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Количество осадков за апрель-октябрь, мм</w:t>
            </w:r>
          </w:p>
        </w:tc>
        <w:tc>
          <w:tcPr>
            <w:tcW w:w="133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440"/>
              <w:jc w:val="both"/>
            </w:pPr>
            <w:r>
              <w:rPr>
                <w:color w:val="00000A"/>
              </w:rPr>
              <w:t>438</w:t>
            </w:r>
          </w:p>
        </w:tc>
      </w:tr>
      <w:tr w:rsidR="00703104">
        <w:trPr>
          <w:trHeight w:hRule="exact" w:val="298"/>
          <w:jc w:val="center"/>
        </w:trPr>
        <w:tc>
          <w:tcPr>
            <w:tcW w:w="466"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18</w:t>
            </w:r>
          </w:p>
        </w:tc>
        <w:tc>
          <w:tcPr>
            <w:tcW w:w="7934"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pPr>
            <w:r>
              <w:rPr>
                <w:color w:val="00000A"/>
              </w:rPr>
              <w:t>Преобладающее направление ветра за июнь-август</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rPr>
                <w:color w:val="00000A"/>
              </w:rPr>
              <w:t>З</w:t>
            </w:r>
          </w:p>
        </w:tc>
      </w:tr>
    </w:tbl>
    <w:p w:rsidR="00703104" w:rsidRDefault="00703104">
      <w:pPr>
        <w:sectPr w:rsidR="00703104">
          <w:headerReference w:type="default" r:id="rId8"/>
          <w:footerReference w:type="default" r:id="rId9"/>
          <w:headerReference w:type="first" r:id="rId10"/>
          <w:footerReference w:type="first" r:id="rId11"/>
          <w:pgSz w:w="11900" w:h="16840"/>
          <w:pgMar w:top="1446" w:right="481" w:bottom="1584" w:left="1330" w:header="0" w:footer="3" w:gutter="0"/>
          <w:pgNumType w:start="1"/>
          <w:cols w:space="720"/>
          <w:noEndnote/>
          <w:titlePg/>
          <w:docGrid w:linePitch="360"/>
        </w:sectPr>
      </w:pPr>
    </w:p>
    <w:p w:rsidR="00703104" w:rsidRDefault="00D1757E">
      <w:pPr>
        <w:pStyle w:val="40"/>
        <w:shd w:val="clear" w:color="auto" w:fill="auto"/>
      </w:pPr>
      <w:r>
        <w:t>РАЗДЕЛ 1. ПОКАЗАТЕЛИ СУЩЕСТВУЮЩЕГО И</w:t>
      </w:r>
      <w:r>
        <w:br/>
        <w:t>ПЕРСПЕКТИВНОГО СПРОСА НА ТЕПЛОВУЮ ЭНЕРГИЮ</w:t>
      </w:r>
      <w:r>
        <w:br/>
        <w:t>(МОЩНОСТЬ) И ТЕПЛОНОСИТЕЛЬ В УСТАНОВЛЕННЫХ</w:t>
      </w:r>
      <w:r>
        <w:br/>
        <w:t>ГРАНИЦАХ ТЕРРИТОРИИ ПОСЕЛЕНИЯ, ГОРОДСКОГО</w:t>
      </w:r>
      <w:r>
        <w:br/>
        <w:t>ОКРУГА</w:t>
      </w:r>
    </w:p>
    <w:p w:rsidR="00703104" w:rsidRDefault="00D1757E">
      <w:pPr>
        <w:pStyle w:val="1"/>
        <w:shd w:val="clear" w:color="auto" w:fill="auto"/>
        <w:tabs>
          <w:tab w:val="left" w:pos="337"/>
        </w:tabs>
        <w:spacing w:after="300" w:line="276" w:lineRule="auto"/>
        <w:ind w:firstLine="0"/>
        <w:jc w:val="both"/>
      </w:pPr>
      <w:r>
        <w:rPr>
          <w:b/>
          <w:bCs/>
        </w:rPr>
        <w:t>а)</w:t>
      </w:r>
      <w:r>
        <w:rPr>
          <w:b/>
          <w:bCs/>
        </w:rPr>
        <w:tab/>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p>
    <w:p w:rsidR="00703104" w:rsidRDefault="00D1757E">
      <w:pPr>
        <w:pStyle w:val="1"/>
        <w:shd w:val="clear" w:color="auto" w:fill="auto"/>
        <w:spacing w:after="0"/>
        <w:ind w:firstLine="580"/>
        <w:jc w:val="both"/>
      </w:pPr>
      <w:r>
        <w:t>Согласно Генерального плана современный жилищный фонд МО «Комаричское городское поселение» Комаричского муниципального района Брянской областипредставленсреднеэтажной и малоэтажной (индивидуальной) застройкой.</w:t>
      </w:r>
    </w:p>
    <w:p w:rsidR="00703104" w:rsidRDefault="00D1757E">
      <w:pPr>
        <w:pStyle w:val="1"/>
        <w:shd w:val="clear" w:color="auto" w:fill="auto"/>
        <w:spacing w:after="0"/>
        <w:ind w:firstLine="0"/>
        <w:jc w:val="both"/>
      </w:pPr>
      <w:r>
        <w:t>В соответствии с оптимистическим сценарием развития МО «Комаричское городское поселение» Комаричского муниципального района Брянской области к 2036 году расчетная численность населения поселения составит около 8473 человека.</w:t>
      </w:r>
    </w:p>
    <w:p w:rsidR="00703104" w:rsidRDefault="00D1757E">
      <w:pPr>
        <w:pStyle w:val="1"/>
        <w:shd w:val="clear" w:color="auto" w:fill="auto"/>
        <w:spacing w:after="0"/>
        <w:ind w:firstLine="580"/>
        <w:jc w:val="both"/>
      </w:pPr>
      <w:r>
        <w:t>Пре</w:t>
      </w:r>
      <w:r w:rsidR="007D7B31">
        <w:t>д</w:t>
      </w:r>
      <w:r>
        <w:t>пол</w:t>
      </w:r>
      <w:r w:rsidR="007D7B31">
        <w:t>а</w:t>
      </w:r>
      <w:r>
        <w:t>гаемое новое жилищное строительство полностью размещается в нынешних границах МО.</w:t>
      </w:r>
    </w:p>
    <w:p w:rsidR="00703104" w:rsidRDefault="00D1757E">
      <w:pPr>
        <w:pStyle w:val="1"/>
        <w:shd w:val="clear" w:color="auto" w:fill="auto"/>
        <w:spacing w:after="0"/>
        <w:ind w:firstLine="580"/>
        <w:jc w:val="both"/>
      </w:pPr>
      <w:r>
        <w:t>В Генеральном плане городского</w:t>
      </w:r>
      <w:r w:rsidR="007D7B31">
        <w:t xml:space="preserve"> </w:t>
      </w:r>
      <w:r>
        <w:t>п</w:t>
      </w:r>
      <w:r w:rsidR="007D7B31">
        <w:t>о</w:t>
      </w:r>
      <w:r>
        <w:t xml:space="preserve">селения предполагается в основном развитие только </w:t>
      </w:r>
      <w:r>
        <w:lastRenderedPageBreak/>
        <w:t>индивидуальной жилой застройки.</w:t>
      </w:r>
    </w:p>
    <w:p w:rsidR="00703104" w:rsidRDefault="00D1757E">
      <w:pPr>
        <w:pStyle w:val="1"/>
        <w:shd w:val="clear" w:color="auto" w:fill="auto"/>
        <w:spacing w:after="0"/>
        <w:ind w:firstLine="580"/>
        <w:jc w:val="both"/>
      </w:pPr>
      <w:r>
        <w:t>Реализация проектных мероприятий не изменит структуру жилого фонда поселения, преобладающей так же останется индивидуальная застройка.</w:t>
      </w:r>
    </w:p>
    <w:p w:rsidR="00703104" w:rsidRDefault="00D1757E">
      <w:pPr>
        <w:pStyle w:val="1"/>
        <w:shd w:val="clear" w:color="auto" w:fill="auto"/>
        <w:spacing w:after="0"/>
        <w:ind w:firstLine="580"/>
        <w:jc w:val="both"/>
      </w:pPr>
      <w:r>
        <w:t>Исходя из того, что основной прирост</w:t>
      </w:r>
      <w:r w:rsidR="000B415A">
        <w:t xml:space="preserve"> </w:t>
      </w:r>
      <w:r>
        <w:t>строительных фондов будет составлять индивидуальная</w:t>
      </w:r>
      <w:r w:rsidR="000B415A">
        <w:t xml:space="preserve"> </w:t>
      </w:r>
      <w:r>
        <w:t>застройка, с учетом последних тенденций в градостроительстве, количество перспективных потребителей централизованной системы теплоснабжения будет увеличиваться по мере нового строительства, с учетом индивидуальных источников тепловой энергии. Это связано с тем, что малоэтажная застройка, а также индивидуальные жилые дома,будут обеспечиваться теплом от автономных источников (автономных индивидуальных котельных).</w:t>
      </w:r>
    </w:p>
    <w:p w:rsidR="00703104" w:rsidRDefault="00D1757E">
      <w:pPr>
        <w:pStyle w:val="1"/>
        <w:shd w:val="clear" w:color="auto" w:fill="auto"/>
        <w:tabs>
          <w:tab w:val="left" w:pos="3528"/>
        </w:tabs>
        <w:spacing w:after="0"/>
        <w:ind w:firstLine="720"/>
        <w:jc w:val="both"/>
      </w:pPr>
      <w:r>
        <w:t>На момент разработки схемы теплоснабжения можно выделить 3 перспективные зоны, в которых потребители будут подключены к централизованной системе теплоснабжения:</w:t>
      </w:r>
      <w:r w:rsidR="000B415A">
        <w:t xml:space="preserve"> </w:t>
      </w:r>
      <w:r>
        <w:t>котельныеГУП «Брянсккоммунэнерго»</w:t>
      </w:r>
      <w:r w:rsidR="000B415A">
        <w:t xml:space="preserve"> </w:t>
      </w:r>
      <w:r>
        <w:t>(п.Комаричи, ул.Калинина, 4 (центральная); КНР п.Комаричи, ул.Советская; п. Комаричи, кот. ГБУЗ " ЦРБ" ,ул. Осипенко,69).</w:t>
      </w:r>
    </w:p>
    <w:p w:rsidR="00703104" w:rsidRDefault="00D1757E">
      <w:pPr>
        <w:pStyle w:val="1"/>
        <w:shd w:val="clear" w:color="auto" w:fill="auto"/>
        <w:spacing w:after="0"/>
        <w:ind w:firstLine="640"/>
        <w:jc w:val="both"/>
      </w:pPr>
      <w:r>
        <w:t>На первом этапе развития не планируется строительство и введения в эксплуатацию новых объектов, которые могут быть подкдючены к существующим теплосетям.Максимальные нагрузкипотребителей, подключенныхк источникам тепловой энергии, составляют:</w:t>
      </w:r>
    </w:p>
    <w:p w:rsidR="00703104" w:rsidRDefault="00D1757E">
      <w:pPr>
        <w:pStyle w:val="ab"/>
        <w:shd w:val="clear" w:color="auto" w:fill="auto"/>
        <w:ind w:left="634" w:firstLine="0"/>
      </w:pPr>
      <w:r>
        <w:rPr>
          <w:b/>
          <w:bCs/>
          <w:color w:val="00000A"/>
        </w:rPr>
        <w:t>Таблица 6</w:t>
      </w:r>
      <w:r>
        <w:t>- максимальные нагрузки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4"/>
        <w:gridCol w:w="2578"/>
        <w:gridCol w:w="1646"/>
        <w:gridCol w:w="1430"/>
        <w:gridCol w:w="1133"/>
        <w:gridCol w:w="1277"/>
        <w:gridCol w:w="1090"/>
      </w:tblGrid>
      <w:tr w:rsidR="00703104">
        <w:trPr>
          <w:trHeight w:hRule="exact" w:val="715"/>
          <w:jc w:val="center"/>
        </w:trPr>
        <w:tc>
          <w:tcPr>
            <w:tcW w:w="394"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 п/п</w:t>
            </w:r>
          </w:p>
        </w:tc>
        <w:tc>
          <w:tcPr>
            <w:tcW w:w="2578"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Наименование</w:t>
            </w:r>
          </w:p>
          <w:p w:rsidR="00703104" w:rsidRDefault="00D1757E">
            <w:pPr>
              <w:pStyle w:val="a7"/>
              <w:shd w:val="clear" w:color="auto" w:fill="auto"/>
              <w:spacing w:after="0" w:line="240" w:lineRule="auto"/>
              <w:ind w:firstLine="0"/>
              <w:jc w:val="center"/>
              <w:rPr>
                <w:sz w:val="20"/>
                <w:szCs w:val="20"/>
              </w:rPr>
            </w:pPr>
            <w:r>
              <w:rPr>
                <w:sz w:val="20"/>
                <w:szCs w:val="20"/>
              </w:rPr>
              <w:t>котельных</w:t>
            </w:r>
          </w:p>
        </w:tc>
        <w:tc>
          <w:tcPr>
            <w:tcW w:w="1646"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rPr>
                <w:sz w:val="20"/>
                <w:szCs w:val="20"/>
              </w:rPr>
            </w:pPr>
            <w:r>
              <w:rPr>
                <w:sz w:val="20"/>
                <w:szCs w:val="20"/>
              </w:rPr>
              <w:t>Тип и количество котлов (установленные)</w:t>
            </w:r>
          </w:p>
        </w:tc>
        <w:tc>
          <w:tcPr>
            <w:tcW w:w="1430"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Установленная мощность котельной, Гкал/ч</w:t>
            </w:r>
          </w:p>
        </w:tc>
        <w:tc>
          <w:tcPr>
            <w:tcW w:w="2410" w:type="dxa"/>
            <w:gridSpan w:val="2"/>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Расчетная присоединенная тепловая нагрузка потребителей, Гкал/ч</w:t>
            </w:r>
          </w:p>
        </w:tc>
        <w:tc>
          <w:tcPr>
            <w:tcW w:w="1090"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Резерв/ Дефицит +/-, Гкал/ч</w:t>
            </w:r>
          </w:p>
        </w:tc>
      </w:tr>
      <w:tr w:rsidR="00703104">
        <w:trPr>
          <w:trHeight w:hRule="exact" w:val="245"/>
          <w:jc w:val="center"/>
        </w:trPr>
        <w:tc>
          <w:tcPr>
            <w:tcW w:w="394" w:type="dxa"/>
            <w:vMerge/>
            <w:tcBorders>
              <w:left w:val="single" w:sz="4" w:space="0" w:color="auto"/>
            </w:tcBorders>
            <w:shd w:val="clear" w:color="auto" w:fill="FFFFFF"/>
            <w:vAlign w:val="center"/>
          </w:tcPr>
          <w:p w:rsidR="00703104" w:rsidRDefault="00703104"/>
        </w:tc>
        <w:tc>
          <w:tcPr>
            <w:tcW w:w="2578" w:type="dxa"/>
            <w:vMerge/>
            <w:tcBorders>
              <w:left w:val="single" w:sz="4" w:space="0" w:color="auto"/>
            </w:tcBorders>
            <w:shd w:val="clear" w:color="auto" w:fill="FFFFFF"/>
            <w:vAlign w:val="center"/>
          </w:tcPr>
          <w:p w:rsidR="00703104" w:rsidRDefault="00703104"/>
        </w:tc>
        <w:tc>
          <w:tcPr>
            <w:tcW w:w="1646" w:type="dxa"/>
            <w:vMerge/>
            <w:tcBorders>
              <w:left w:val="single" w:sz="4" w:space="0" w:color="auto"/>
            </w:tcBorders>
            <w:shd w:val="clear" w:color="auto" w:fill="FFFFFF"/>
            <w:vAlign w:val="center"/>
          </w:tcPr>
          <w:p w:rsidR="00703104" w:rsidRDefault="00703104"/>
        </w:tc>
        <w:tc>
          <w:tcPr>
            <w:tcW w:w="1430" w:type="dxa"/>
            <w:vMerge/>
            <w:tcBorders>
              <w:left w:val="single" w:sz="4" w:space="0" w:color="auto"/>
            </w:tcBorders>
            <w:shd w:val="clear" w:color="auto" w:fill="FFFFFF"/>
          </w:tcPr>
          <w:p w:rsidR="00703104" w:rsidRDefault="00703104"/>
        </w:tc>
        <w:tc>
          <w:tcPr>
            <w:tcW w:w="113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отопление</w:t>
            </w:r>
          </w:p>
        </w:tc>
        <w:tc>
          <w:tcPr>
            <w:tcW w:w="1277"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ГВС</w:t>
            </w:r>
          </w:p>
        </w:tc>
        <w:tc>
          <w:tcPr>
            <w:tcW w:w="1090"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От.+ ГВС</w:t>
            </w:r>
          </w:p>
        </w:tc>
      </w:tr>
      <w:tr w:rsidR="00703104">
        <w:trPr>
          <w:trHeight w:hRule="exact" w:val="744"/>
          <w:jc w:val="center"/>
        </w:trPr>
        <w:tc>
          <w:tcPr>
            <w:tcW w:w="39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1</w:t>
            </w:r>
          </w:p>
        </w:tc>
        <w:tc>
          <w:tcPr>
            <w:tcW w:w="2578" w:type="dxa"/>
            <w:tcBorders>
              <w:top w:val="single" w:sz="4" w:space="0" w:color="auto"/>
              <w:left w:val="single" w:sz="4" w:space="0" w:color="auto"/>
            </w:tcBorders>
            <w:shd w:val="clear" w:color="auto" w:fill="FFFFFF"/>
          </w:tcPr>
          <w:p w:rsidR="00703104" w:rsidRDefault="00D1757E">
            <w:pPr>
              <w:pStyle w:val="a7"/>
              <w:shd w:val="clear" w:color="auto" w:fill="auto"/>
              <w:spacing w:after="0" w:line="276" w:lineRule="auto"/>
              <w:ind w:firstLine="0"/>
              <w:jc w:val="center"/>
              <w:rPr>
                <w:sz w:val="20"/>
                <w:szCs w:val="20"/>
              </w:rPr>
            </w:pPr>
            <w:r>
              <w:rPr>
                <w:sz w:val="20"/>
                <w:szCs w:val="20"/>
              </w:rPr>
              <w:t>п. Комаричи, кот. 4, ул. Калинина, 4 (центральная)</w:t>
            </w:r>
          </w:p>
        </w:tc>
        <w:tc>
          <w:tcPr>
            <w:tcW w:w="164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rPr>
                <w:sz w:val="20"/>
                <w:szCs w:val="20"/>
              </w:rPr>
            </w:pPr>
            <w:r>
              <w:rPr>
                <w:rFonts w:ascii="Arial" w:eastAsia="Arial" w:hAnsi="Arial" w:cs="Arial"/>
                <w:sz w:val="20"/>
                <w:szCs w:val="20"/>
              </w:rPr>
              <w:t>НР - 18 - 7шт.</w:t>
            </w:r>
          </w:p>
        </w:tc>
        <w:tc>
          <w:tcPr>
            <w:tcW w:w="143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Arial" w:eastAsia="Arial" w:hAnsi="Arial" w:cs="Arial"/>
                <w:sz w:val="20"/>
                <w:szCs w:val="20"/>
              </w:rPr>
              <w:t>3,71</w:t>
            </w:r>
          </w:p>
        </w:tc>
        <w:tc>
          <w:tcPr>
            <w:tcW w:w="1133"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Arial" w:eastAsia="Arial" w:hAnsi="Arial" w:cs="Arial"/>
                <w:sz w:val="20"/>
                <w:szCs w:val="20"/>
              </w:rPr>
              <w:t>0,37</w:t>
            </w:r>
          </w:p>
        </w:tc>
        <w:tc>
          <w:tcPr>
            <w:tcW w:w="1277" w:type="dxa"/>
            <w:tcBorders>
              <w:top w:val="single" w:sz="4" w:space="0" w:color="auto"/>
              <w:left w:val="single" w:sz="4" w:space="0" w:color="auto"/>
            </w:tcBorders>
            <w:shd w:val="clear" w:color="auto" w:fill="FFFFFF"/>
          </w:tcPr>
          <w:p w:rsidR="00703104" w:rsidRDefault="00703104">
            <w:pPr>
              <w:rPr>
                <w:sz w:val="10"/>
                <w:szCs w:val="10"/>
              </w:rPr>
            </w:pPr>
          </w:p>
        </w:tc>
        <w:tc>
          <w:tcPr>
            <w:tcW w:w="1090"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+3,309</w:t>
            </w:r>
          </w:p>
        </w:tc>
      </w:tr>
      <w:tr w:rsidR="00703104">
        <w:trPr>
          <w:trHeight w:hRule="exact" w:val="1008"/>
          <w:jc w:val="center"/>
        </w:trPr>
        <w:tc>
          <w:tcPr>
            <w:tcW w:w="39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2</w:t>
            </w:r>
          </w:p>
        </w:tc>
        <w:tc>
          <w:tcPr>
            <w:tcW w:w="257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76" w:lineRule="auto"/>
              <w:ind w:firstLine="0"/>
              <w:jc w:val="center"/>
              <w:rPr>
                <w:sz w:val="20"/>
                <w:szCs w:val="20"/>
              </w:rPr>
            </w:pPr>
            <w:r>
              <w:rPr>
                <w:sz w:val="20"/>
                <w:szCs w:val="20"/>
              </w:rPr>
              <w:t>п. Комаричи, КНР,ул.Советская</w:t>
            </w:r>
          </w:p>
        </w:tc>
        <w:tc>
          <w:tcPr>
            <w:tcW w:w="1646" w:type="dxa"/>
            <w:tcBorders>
              <w:top w:val="single" w:sz="4" w:space="0" w:color="auto"/>
              <w:left w:val="single" w:sz="4" w:space="0" w:color="auto"/>
            </w:tcBorders>
            <w:shd w:val="clear" w:color="auto" w:fill="FFFFFF"/>
          </w:tcPr>
          <w:p w:rsidR="00703104" w:rsidRDefault="00D1757E">
            <w:pPr>
              <w:pStyle w:val="a7"/>
              <w:shd w:val="clear" w:color="auto" w:fill="auto"/>
              <w:spacing w:after="0" w:line="276" w:lineRule="auto"/>
              <w:ind w:firstLine="0"/>
              <w:rPr>
                <w:sz w:val="20"/>
                <w:szCs w:val="20"/>
              </w:rPr>
            </w:pPr>
            <w:r>
              <w:rPr>
                <w:rFonts w:ascii="Arial" w:eastAsia="Arial" w:hAnsi="Arial" w:cs="Arial"/>
                <w:sz w:val="20"/>
                <w:szCs w:val="20"/>
                <w:lang w:val="en-US" w:eastAsia="en-US" w:bidi="en-US"/>
              </w:rPr>
              <w:t>RS</w:t>
            </w:r>
            <w:r w:rsidRPr="00D1757E">
              <w:rPr>
                <w:rFonts w:ascii="Arial" w:eastAsia="Arial" w:hAnsi="Arial" w:cs="Arial"/>
                <w:sz w:val="20"/>
                <w:szCs w:val="20"/>
                <w:lang w:eastAsia="en-US" w:bidi="en-US"/>
              </w:rPr>
              <w:t>-</w:t>
            </w:r>
            <w:r>
              <w:rPr>
                <w:rFonts w:ascii="Arial" w:eastAsia="Arial" w:hAnsi="Arial" w:cs="Arial"/>
                <w:sz w:val="20"/>
                <w:szCs w:val="20"/>
                <w:lang w:val="en-US" w:eastAsia="en-US" w:bidi="en-US"/>
              </w:rPr>
              <w:t>H</w:t>
            </w:r>
            <w:r w:rsidRPr="00D1757E">
              <w:rPr>
                <w:rFonts w:ascii="Arial" w:eastAsia="Arial" w:hAnsi="Arial" w:cs="Arial"/>
                <w:sz w:val="20"/>
                <w:szCs w:val="20"/>
                <w:lang w:eastAsia="en-US" w:bidi="en-US"/>
              </w:rPr>
              <w:t>800</w:t>
            </w:r>
          </w:p>
          <w:p w:rsidR="00703104" w:rsidRDefault="00D1757E">
            <w:pPr>
              <w:pStyle w:val="a7"/>
              <w:shd w:val="clear" w:color="auto" w:fill="auto"/>
              <w:spacing w:after="0" w:line="276" w:lineRule="auto"/>
              <w:ind w:firstLine="0"/>
              <w:rPr>
                <w:sz w:val="20"/>
                <w:szCs w:val="20"/>
              </w:rPr>
            </w:pPr>
            <w:r>
              <w:rPr>
                <w:rFonts w:ascii="Arial" w:eastAsia="Arial" w:hAnsi="Arial" w:cs="Arial"/>
                <w:sz w:val="20"/>
                <w:szCs w:val="20"/>
              </w:rPr>
              <w:t>сдвоенный - (2 котла по 400кВт)</w:t>
            </w:r>
          </w:p>
        </w:tc>
        <w:tc>
          <w:tcPr>
            <w:tcW w:w="143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right"/>
              <w:rPr>
                <w:sz w:val="20"/>
                <w:szCs w:val="20"/>
              </w:rPr>
            </w:pPr>
            <w:r>
              <w:rPr>
                <w:rFonts w:ascii="Arial" w:eastAsia="Arial" w:hAnsi="Arial" w:cs="Arial"/>
                <w:sz w:val="20"/>
                <w:szCs w:val="20"/>
              </w:rPr>
              <w:t>0,688</w:t>
            </w:r>
          </w:p>
        </w:tc>
        <w:tc>
          <w:tcPr>
            <w:tcW w:w="113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right"/>
              <w:rPr>
                <w:sz w:val="20"/>
                <w:szCs w:val="20"/>
              </w:rPr>
            </w:pPr>
            <w:r>
              <w:rPr>
                <w:rFonts w:ascii="Arial" w:eastAsia="Arial" w:hAnsi="Arial" w:cs="Arial"/>
                <w:sz w:val="20"/>
                <w:szCs w:val="20"/>
              </w:rPr>
              <w:t>0,5803</w:t>
            </w:r>
          </w:p>
        </w:tc>
        <w:tc>
          <w:tcPr>
            <w:tcW w:w="1277" w:type="dxa"/>
            <w:tcBorders>
              <w:top w:val="single" w:sz="4" w:space="0" w:color="auto"/>
              <w:left w:val="single" w:sz="4" w:space="0" w:color="auto"/>
            </w:tcBorders>
            <w:shd w:val="clear" w:color="auto" w:fill="FFFFFF"/>
          </w:tcPr>
          <w:p w:rsidR="00703104" w:rsidRDefault="00703104">
            <w:pPr>
              <w:rPr>
                <w:sz w:val="10"/>
                <w:szCs w:val="10"/>
              </w:rPr>
            </w:pPr>
          </w:p>
        </w:tc>
        <w:tc>
          <w:tcPr>
            <w:tcW w:w="1090"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-0,235</w:t>
            </w:r>
          </w:p>
        </w:tc>
      </w:tr>
      <w:tr w:rsidR="00703104">
        <w:trPr>
          <w:trHeight w:hRule="exact" w:val="1022"/>
          <w:jc w:val="center"/>
        </w:trPr>
        <w:tc>
          <w:tcPr>
            <w:tcW w:w="394"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3</w:t>
            </w:r>
          </w:p>
        </w:tc>
        <w:tc>
          <w:tcPr>
            <w:tcW w:w="2578"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76" w:lineRule="auto"/>
              <w:ind w:firstLine="0"/>
              <w:jc w:val="center"/>
              <w:rPr>
                <w:sz w:val="20"/>
                <w:szCs w:val="20"/>
              </w:rPr>
            </w:pPr>
            <w:r>
              <w:rPr>
                <w:sz w:val="20"/>
                <w:szCs w:val="20"/>
              </w:rPr>
              <w:t>п. Комаричи, кот. ГБУЗ " ЦРБ",ул. Осипенко,69</w:t>
            </w:r>
          </w:p>
        </w:tc>
        <w:tc>
          <w:tcPr>
            <w:tcW w:w="164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rFonts w:ascii="Arial" w:eastAsia="Arial" w:hAnsi="Arial" w:cs="Arial"/>
                <w:sz w:val="20"/>
                <w:szCs w:val="20"/>
              </w:rPr>
              <w:t>НР-18 -</w:t>
            </w:r>
          </w:p>
          <w:p w:rsidR="00703104" w:rsidRDefault="00D1757E">
            <w:pPr>
              <w:pStyle w:val="a7"/>
              <w:shd w:val="clear" w:color="auto" w:fill="auto"/>
              <w:spacing w:after="0" w:line="240" w:lineRule="auto"/>
              <w:ind w:firstLine="0"/>
              <w:rPr>
                <w:sz w:val="20"/>
                <w:szCs w:val="20"/>
              </w:rPr>
            </w:pPr>
            <w:r>
              <w:rPr>
                <w:rFonts w:ascii="Arial" w:eastAsia="Arial" w:hAnsi="Arial" w:cs="Arial"/>
                <w:sz w:val="20"/>
                <w:szCs w:val="20"/>
              </w:rPr>
              <w:t>5шт.(2шт. на</w:t>
            </w:r>
          </w:p>
          <w:p w:rsidR="00703104" w:rsidRDefault="00D1757E">
            <w:pPr>
              <w:pStyle w:val="a7"/>
              <w:shd w:val="clear" w:color="auto" w:fill="auto"/>
              <w:spacing w:after="0" w:line="240" w:lineRule="auto"/>
              <w:ind w:firstLine="0"/>
              <w:rPr>
                <w:sz w:val="20"/>
                <w:szCs w:val="20"/>
              </w:rPr>
            </w:pPr>
            <w:r>
              <w:rPr>
                <w:rFonts w:ascii="Arial" w:eastAsia="Arial" w:hAnsi="Arial" w:cs="Arial"/>
                <w:sz w:val="20"/>
                <w:szCs w:val="20"/>
              </w:rPr>
              <w:t>консерв.)</w:t>
            </w:r>
          </w:p>
        </w:tc>
        <w:tc>
          <w:tcPr>
            <w:tcW w:w="1430"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right"/>
              <w:rPr>
                <w:sz w:val="20"/>
                <w:szCs w:val="20"/>
              </w:rPr>
            </w:pPr>
            <w:r>
              <w:rPr>
                <w:rFonts w:ascii="Arial" w:eastAsia="Arial" w:hAnsi="Arial" w:cs="Arial"/>
                <w:sz w:val="20"/>
                <w:szCs w:val="20"/>
              </w:rPr>
              <w:t>2,65</w:t>
            </w:r>
          </w:p>
        </w:tc>
        <w:tc>
          <w:tcPr>
            <w:tcW w:w="1133"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680"/>
              <w:jc w:val="both"/>
              <w:rPr>
                <w:sz w:val="20"/>
                <w:szCs w:val="20"/>
              </w:rPr>
            </w:pPr>
            <w:r>
              <w:rPr>
                <w:rFonts w:ascii="Arial" w:eastAsia="Arial" w:hAnsi="Arial" w:cs="Arial"/>
                <w:sz w:val="20"/>
                <w:szCs w:val="20"/>
              </w:rPr>
              <w:t>0,31</w:t>
            </w:r>
          </w:p>
        </w:tc>
        <w:tc>
          <w:tcPr>
            <w:tcW w:w="1277" w:type="dxa"/>
            <w:tcBorders>
              <w:top w:val="single" w:sz="4" w:space="0" w:color="auto"/>
              <w:left w:val="single" w:sz="4" w:space="0" w:color="auto"/>
              <w:bottom w:val="single" w:sz="4" w:space="0" w:color="auto"/>
            </w:tcBorders>
            <w:shd w:val="clear" w:color="auto" w:fill="FFFFFF"/>
          </w:tcPr>
          <w:p w:rsidR="00703104" w:rsidRDefault="00703104">
            <w:pPr>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+1,827</w:t>
            </w:r>
          </w:p>
        </w:tc>
      </w:tr>
    </w:tbl>
    <w:p w:rsidR="00703104" w:rsidRDefault="00703104">
      <w:pPr>
        <w:spacing w:after="799" w:line="1" w:lineRule="exact"/>
      </w:pPr>
    </w:p>
    <w:p w:rsidR="00703104" w:rsidRDefault="00D1757E">
      <w:pPr>
        <w:pStyle w:val="1"/>
        <w:shd w:val="clear" w:color="auto" w:fill="auto"/>
        <w:tabs>
          <w:tab w:val="left" w:pos="337"/>
        </w:tabs>
        <w:spacing w:line="276" w:lineRule="auto"/>
        <w:ind w:firstLine="0"/>
        <w:jc w:val="both"/>
      </w:pPr>
      <w:r>
        <w:rPr>
          <w:b/>
          <w:bCs/>
        </w:rPr>
        <w:t>б)</w:t>
      </w:r>
      <w:r>
        <w:rPr>
          <w:b/>
          <w:bCs/>
        </w:rPr>
        <w:tab/>
        <w:t>объемы потребления тепловой энергии (мощности) теплоносителя и приросты потребления тепловой энергии теплоносителя с разделением по видам теплопотребления в каждом элементе территориального деления на каждом этапе</w:t>
      </w:r>
    </w:p>
    <w:p w:rsidR="00703104" w:rsidRDefault="00D1757E">
      <w:pPr>
        <w:pStyle w:val="1"/>
        <w:shd w:val="clear" w:color="auto" w:fill="auto"/>
        <w:spacing w:after="0"/>
        <w:ind w:firstLine="640"/>
        <w:jc w:val="both"/>
      </w:pPr>
      <w:r>
        <w:t xml:space="preserve">В Генеральном плане МО «Комаричское городское поселение» Комаричского муниципального района Брянской области предполагается развитие в основном индивидуальными жилыми домами и зоной застройки малоэтажными жилыми домами. Строительство новых </w:t>
      </w:r>
      <w:r>
        <w:lastRenderedPageBreak/>
        <w:t>объектов социальной сферы не планируется. Проведение капитального строительства объектов, подключаемых к системе теплоснабжения на территории МО «Комаричское городское поселение» Комаричского муниципального района Брянской областидо 2027 г. и на расчетный срок до 2036 г. не планируется.</w:t>
      </w:r>
    </w:p>
    <w:p w:rsidR="00703104" w:rsidRDefault="00D1757E">
      <w:pPr>
        <w:pStyle w:val="1"/>
        <w:shd w:val="clear" w:color="auto" w:fill="auto"/>
        <w:ind w:firstLine="640"/>
        <w:jc w:val="both"/>
      </w:pPr>
      <w:r>
        <w:t>Расход тепловой энергии, необходимый вМО «Комаричское городское поселение» Комаричского муниципального района Брянской области, представлен в таблице 7.</w:t>
      </w:r>
    </w:p>
    <w:p w:rsidR="00703104" w:rsidRDefault="00D1757E">
      <w:pPr>
        <w:pStyle w:val="ab"/>
        <w:shd w:val="clear" w:color="auto" w:fill="auto"/>
        <w:spacing w:line="276" w:lineRule="auto"/>
        <w:ind w:firstLine="0"/>
        <w:jc w:val="both"/>
      </w:pPr>
      <w:r>
        <w:rPr>
          <w:b/>
          <w:bCs/>
        </w:rPr>
        <w:t>Таблица 7</w:t>
      </w:r>
      <w:r>
        <w:t>- перспективный расход тепловой энергии, необходимый для отопления с учетом новой застройки МО «Комаричское городское поселение» Комаричского муниципального района Брянской области.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03"/>
        <w:gridCol w:w="1867"/>
        <w:gridCol w:w="2237"/>
        <w:gridCol w:w="1848"/>
        <w:gridCol w:w="2275"/>
      </w:tblGrid>
      <w:tr w:rsidR="00703104">
        <w:trPr>
          <w:trHeight w:hRule="exact" w:val="226"/>
          <w:jc w:val="center"/>
        </w:trPr>
        <w:tc>
          <w:tcPr>
            <w:tcW w:w="1603"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200"/>
              <w:rPr>
                <w:sz w:val="20"/>
                <w:szCs w:val="20"/>
              </w:rPr>
            </w:pPr>
            <w:r>
              <w:rPr>
                <w:sz w:val="20"/>
                <w:szCs w:val="20"/>
              </w:rPr>
              <w:t>Потребитель</w:t>
            </w:r>
          </w:p>
        </w:tc>
        <w:tc>
          <w:tcPr>
            <w:tcW w:w="4104" w:type="dxa"/>
            <w:gridSpan w:val="2"/>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660"/>
              <w:rPr>
                <w:sz w:val="20"/>
                <w:szCs w:val="20"/>
              </w:rPr>
            </w:pPr>
            <w:r>
              <w:rPr>
                <w:b/>
                <w:bCs/>
                <w:sz w:val="20"/>
                <w:szCs w:val="20"/>
              </w:rPr>
              <w:t>Перваяочередь до2027 г.</w:t>
            </w:r>
          </w:p>
        </w:tc>
        <w:tc>
          <w:tcPr>
            <w:tcW w:w="4123" w:type="dxa"/>
            <w:gridSpan w:val="2"/>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660"/>
              <w:rPr>
                <w:sz w:val="20"/>
                <w:szCs w:val="20"/>
              </w:rPr>
            </w:pPr>
            <w:r>
              <w:rPr>
                <w:b/>
                <w:bCs/>
                <w:sz w:val="20"/>
                <w:szCs w:val="20"/>
              </w:rPr>
              <w:t>Расчетныйсрок (2036 г.)</w:t>
            </w:r>
          </w:p>
        </w:tc>
      </w:tr>
      <w:tr w:rsidR="00703104">
        <w:trPr>
          <w:trHeight w:hRule="exact" w:val="706"/>
          <w:jc w:val="center"/>
        </w:trPr>
        <w:tc>
          <w:tcPr>
            <w:tcW w:w="1603" w:type="dxa"/>
            <w:vMerge/>
            <w:tcBorders>
              <w:left w:val="single" w:sz="4" w:space="0" w:color="auto"/>
            </w:tcBorders>
            <w:shd w:val="clear" w:color="auto" w:fill="FFFFFF"/>
            <w:vAlign w:val="center"/>
          </w:tcPr>
          <w:p w:rsidR="00703104" w:rsidRDefault="00703104"/>
        </w:tc>
        <w:tc>
          <w:tcPr>
            <w:tcW w:w="1867"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Расход т/энергии, потребляемый объектами, Гкал/ч</w:t>
            </w:r>
          </w:p>
        </w:tc>
        <w:tc>
          <w:tcPr>
            <w:tcW w:w="2237"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Расход т/энергии, для отопления новойзастройки, Г кал/ч</w:t>
            </w:r>
          </w:p>
        </w:tc>
        <w:tc>
          <w:tcPr>
            <w:tcW w:w="1848"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Расход т/энергии, потребляемый объектами, Гкал/ч</w:t>
            </w:r>
          </w:p>
        </w:tc>
        <w:tc>
          <w:tcPr>
            <w:tcW w:w="2275"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Расход т/энергии, для отоплениякапитальной застройки, Г кал/ч</w:t>
            </w:r>
          </w:p>
        </w:tc>
      </w:tr>
      <w:tr w:rsidR="00703104">
        <w:trPr>
          <w:trHeight w:hRule="exact" w:val="979"/>
          <w:jc w:val="center"/>
        </w:trPr>
        <w:tc>
          <w:tcPr>
            <w:tcW w:w="1603"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МО</w:t>
            </w:r>
          </w:p>
          <w:p w:rsidR="00703104" w:rsidRDefault="00D1757E">
            <w:pPr>
              <w:pStyle w:val="a7"/>
              <w:shd w:val="clear" w:color="auto" w:fill="auto"/>
              <w:spacing w:after="0" w:line="240" w:lineRule="auto"/>
              <w:ind w:firstLine="0"/>
              <w:jc w:val="center"/>
              <w:rPr>
                <w:sz w:val="20"/>
                <w:szCs w:val="20"/>
              </w:rPr>
            </w:pPr>
            <w:r>
              <w:rPr>
                <w:sz w:val="20"/>
                <w:szCs w:val="20"/>
              </w:rPr>
              <w:t>«Комаричское городское поселение»</w:t>
            </w:r>
          </w:p>
        </w:tc>
        <w:tc>
          <w:tcPr>
            <w:tcW w:w="1867"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1,260</w:t>
            </w:r>
          </w:p>
        </w:tc>
        <w:tc>
          <w:tcPr>
            <w:tcW w:w="2237"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0,0</w:t>
            </w:r>
          </w:p>
        </w:tc>
        <w:tc>
          <w:tcPr>
            <w:tcW w:w="1848"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1,260</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0,0</w:t>
            </w:r>
          </w:p>
        </w:tc>
      </w:tr>
    </w:tbl>
    <w:p w:rsidR="00703104" w:rsidRDefault="00703104">
      <w:pPr>
        <w:spacing w:after="179" w:line="1" w:lineRule="exact"/>
      </w:pPr>
    </w:p>
    <w:p w:rsidR="00703104" w:rsidRDefault="00D1757E">
      <w:pPr>
        <w:pStyle w:val="1"/>
        <w:shd w:val="clear" w:color="auto" w:fill="auto"/>
        <w:spacing w:after="180"/>
        <w:ind w:left="200" w:firstLine="580"/>
        <w:jc w:val="both"/>
      </w:pPr>
      <w:r>
        <w:t>Прогнозируемые потребности расхода тепловой энергии для нужд ЖКС по очередности строительства представлены в таблице 8.</w:t>
      </w:r>
    </w:p>
    <w:p w:rsidR="00703104" w:rsidRDefault="00D1757E">
      <w:pPr>
        <w:pStyle w:val="ab"/>
        <w:shd w:val="clear" w:color="auto" w:fill="auto"/>
        <w:ind w:left="648" w:firstLine="0"/>
      </w:pPr>
      <w:r>
        <w:rPr>
          <w:b/>
          <w:bCs/>
        </w:rPr>
        <w:t xml:space="preserve">Таблица 8 </w:t>
      </w:r>
      <w:r>
        <w:t>- Объекты, подключенные к централизованной системе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31"/>
        <w:gridCol w:w="1877"/>
        <w:gridCol w:w="1608"/>
        <w:gridCol w:w="1008"/>
        <w:gridCol w:w="869"/>
        <w:gridCol w:w="874"/>
      </w:tblGrid>
      <w:tr w:rsidR="00703104">
        <w:trPr>
          <w:trHeight w:hRule="exact" w:val="245"/>
          <w:jc w:val="center"/>
        </w:trPr>
        <w:tc>
          <w:tcPr>
            <w:tcW w:w="3331"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Наименование котельных</w:t>
            </w:r>
          </w:p>
        </w:tc>
        <w:tc>
          <w:tcPr>
            <w:tcW w:w="1877"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Существующие присоединенные нагрузки, Гкал/час</w:t>
            </w:r>
          </w:p>
        </w:tc>
        <w:tc>
          <w:tcPr>
            <w:tcW w:w="2616" w:type="dxa"/>
            <w:gridSpan w:val="2"/>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Новое строительство</w:t>
            </w:r>
          </w:p>
        </w:tc>
        <w:tc>
          <w:tcPr>
            <w:tcW w:w="1743" w:type="dxa"/>
            <w:gridSpan w:val="2"/>
            <w:vMerge w:val="restart"/>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Часовая нагрузка на отопление, ГВС, Гкал/час</w:t>
            </w:r>
          </w:p>
        </w:tc>
      </w:tr>
      <w:tr w:rsidR="00703104">
        <w:trPr>
          <w:trHeight w:hRule="exact" w:val="581"/>
          <w:jc w:val="center"/>
        </w:trPr>
        <w:tc>
          <w:tcPr>
            <w:tcW w:w="3331" w:type="dxa"/>
            <w:vMerge/>
            <w:tcBorders>
              <w:left w:val="single" w:sz="4" w:space="0" w:color="auto"/>
            </w:tcBorders>
            <w:shd w:val="clear" w:color="auto" w:fill="FFFFFF"/>
            <w:vAlign w:val="center"/>
          </w:tcPr>
          <w:p w:rsidR="00703104" w:rsidRDefault="00703104"/>
        </w:tc>
        <w:tc>
          <w:tcPr>
            <w:tcW w:w="1877" w:type="dxa"/>
            <w:vMerge/>
            <w:tcBorders>
              <w:left w:val="single" w:sz="4" w:space="0" w:color="auto"/>
            </w:tcBorders>
            <w:shd w:val="clear" w:color="auto" w:fill="FFFFFF"/>
            <w:vAlign w:val="center"/>
          </w:tcPr>
          <w:p w:rsidR="00703104" w:rsidRDefault="00703104"/>
        </w:tc>
        <w:tc>
          <w:tcPr>
            <w:tcW w:w="1608" w:type="dxa"/>
            <w:vMerge w:val="restart"/>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Наименование новогообъекта</w:t>
            </w:r>
          </w:p>
        </w:tc>
        <w:tc>
          <w:tcPr>
            <w:tcW w:w="1008"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Часовая нагрузка, Гкал/час</w:t>
            </w:r>
          </w:p>
        </w:tc>
        <w:tc>
          <w:tcPr>
            <w:tcW w:w="1743" w:type="dxa"/>
            <w:gridSpan w:val="2"/>
            <w:vMerge/>
            <w:tcBorders>
              <w:left w:val="single" w:sz="4" w:space="0" w:color="auto"/>
              <w:right w:val="single" w:sz="4" w:space="0" w:color="auto"/>
            </w:tcBorders>
            <w:shd w:val="clear" w:color="auto" w:fill="FFFFFF"/>
            <w:vAlign w:val="bottom"/>
          </w:tcPr>
          <w:p w:rsidR="00703104" w:rsidRDefault="00703104"/>
        </w:tc>
      </w:tr>
      <w:tr w:rsidR="00703104">
        <w:trPr>
          <w:trHeight w:hRule="exact" w:val="240"/>
          <w:jc w:val="center"/>
        </w:trPr>
        <w:tc>
          <w:tcPr>
            <w:tcW w:w="3331" w:type="dxa"/>
            <w:vMerge/>
            <w:tcBorders>
              <w:left w:val="single" w:sz="4" w:space="0" w:color="auto"/>
            </w:tcBorders>
            <w:shd w:val="clear" w:color="auto" w:fill="FFFFFF"/>
            <w:vAlign w:val="center"/>
          </w:tcPr>
          <w:p w:rsidR="00703104" w:rsidRDefault="00703104"/>
        </w:tc>
        <w:tc>
          <w:tcPr>
            <w:tcW w:w="1877" w:type="dxa"/>
            <w:vMerge/>
            <w:tcBorders>
              <w:left w:val="single" w:sz="4" w:space="0" w:color="auto"/>
            </w:tcBorders>
            <w:shd w:val="clear" w:color="auto" w:fill="FFFFFF"/>
            <w:vAlign w:val="center"/>
          </w:tcPr>
          <w:p w:rsidR="00703104" w:rsidRDefault="00703104"/>
        </w:tc>
        <w:tc>
          <w:tcPr>
            <w:tcW w:w="1608" w:type="dxa"/>
            <w:vMerge/>
            <w:tcBorders>
              <w:left w:val="single" w:sz="4" w:space="0" w:color="auto"/>
            </w:tcBorders>
            <w:shd w:val="clear" w:color="auto" w:fill="FFFFFF"/>
            <w:vAlign w:val="center"/>
          </w:tcPr>
          <w:p w:rsidR="00703104" w:rsidRDefault="00703104"/>
        </w:tc>
        <w:tc>
          <w:tcPr>
            <w:tcW w:w="1008" w:type="dxa"/>
            <w:vMerge/>
            <w:tcBorders>
              <w:left w:val="single" w:sz="4" w:space="0" w:color="auto"/>
            </w:tcBorders>
            <w:shd w:val="clear" w:color="auto" w:fill="FFFFFF"/>
          </w:tcPr>
          <w:p w:rsidR="00703104" w:rsidRDefault="00703104"/>
        </w:tc>
        <w:tc>
          <w:tcPr>
            <w:tcW w:w="86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2026 г.</w:t>
            </w:r>
          </w:p>
        </w:tc>
        <w:tc>
          <w:tcPr>
            <w:tcW w:w="874"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2036 г.</w:t>
            </w:r>
          </w:p>
        </w:tc>
      </w:tr>
      <w:tr w:rsidR="00703104">
        <w:trPr>
          <w:trHeight w:hRule="exact" w:val="739"/>
          <w:jc w:val="center"/>
        </w:trPr>
        <w:tc>
          <w:tcPr>
            <w:tcW w:w="333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п. Комаричи, кот. 4, ул. Калинина,</w:t>
            </w:r>
          </w:p>
          <w:p w:rsidR="00703104" w:rsidRDefault="00D1757E">
            <w:pPr>
              <w:pStyle w:val="a7"/>
              <w:shd w:val="clear" w:color="auto" w:fill="auto"/>
              <w:spacing w:after="0" w:line="240" w:lineRule="auto"/>
              <w:ind w:firstLine="0"/>
              <w:jc w:val="center"/>
              <w:rPr>
                <w:sz w:val="20"/>
                <w:szCs w:val="20"/>
              </w:rPr>
            </w:pPr>
            <w:r>
              <w:rPr>
                <w:sz w:val="20"/>
                <w:szCs w:val="20"/>
              </w:rPr>
              <w:t>4 (центральная)</w:t>
            </w:r>
          </w:p>
        </w:tc>
        <w:tc>
          <w:tcPr>
            <w:tcW w:w="187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0,370</w:t>
            </w:r>
          </w:p>
        </w:tc>
        <w:tc>
          <w:tcPr>
            <w:tcW w:w="160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w:t>
            </w:r>
          </w:p>
        </w:tc>
        <w:tc>
          <w:tcPr>
            <w:tcW w:w="1008"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0,0</w:t>
            </w:r>
          </w:p>
        </w:tc>
        <w:tc>
          <w:tcPr>
            <w:tcW w:w="86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280"/>
              <w:jc w:val="both"/>
              <w:rPr>
                <w:sz w:val="20"/>
                <w:szCs w:val="20"/>
              </w:rPr>
            </w:pPr>
            <w:r>
              <w:rPr>
                <w:rFonts w:ascii="Calibri" w:eastAsia="Calibri" w:hAnsi="Calibri" w:cs="Calibri"/>
                <w:sz w:val="20"/>
                <w:szCs w:val="20"/>
              </w:rPr>
              <w:t>0,370</w:t>
            </w:r>
          </w:p>
        </w:tc>
        <w:tc>
          <w:tcPr>
            <w:tcW w:w="874"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280"/>
              <w:jc w:val="both"/>
              <w:rPr>
                <w:sz w:val="20"/>
                <w:szCs w:val="20"/>
              </w:rPr>
            </w:pPr>
            <w:r>
              <w:rPr>
                <w:rFonts w:ascii="Calibri" w:eastAsia="Calibri" w:hAnsi="Calibri" w:cs="Calibri"/>
                <w:sz w:val="20"/>
                <w:szCs w:val="20"/>
              </w:rPr>
              <w:t>0,370</w:t>
            </w:r>
          </w:p>
        </w:tc>
      </w:tr>
      <w:tr w:rsidR="00703104">
        <w:trPr>
          <w:trHeight w:hRule="exact" w:val="490"/>
          <w:jc w:val="center"/>
        </w:trPr>
        <w:tc>
          <w:tcPr>
            <w:tcW w:w="333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п. Комаричи, КНР,ул.Советская</w:t>
            </w:r>
          </w:p>
        </w:tc>
        <w:tc>
          <w:tcPr>
            <w:tcW w:w="1877"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0,580</w:t>
            </w:r>
          </w:p>
        </w:tc>
        <w:tc>
          <w:tcPr>
            <w:tcW w:w="160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w:t>
            </w:r>
          </w:p>
        </w:tc>
        <w:tc>
          <w:tcPr>
            <w:tcW w:w="100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0,0</w:t>
            </w:r>
          </w:p>
        </w:tc>
        <w:tc>
          <w:tcPr>
            <w:tcW w:w="86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280"/>
              <w:jc w:val="both"/>
              <w:rPr>
                <w:sz w:val="20"/>
                <w:szCs w:val="20"/>
              </w:rPr>
            </w:pPr>
            <w:r>
              <w:rPr>
                <w:rFonts w:ascii="Calibri" w:eastAsia="Calibri" w:hAnsi="Calibri" w:cs="Calibri"/>
                <w:sz w:val="20"/>
                <w:szCs w:val="20"/>
              </w:rPr>
              <w:t>0,580</w:t>
            </w:r>
          </w:p>
        </w:tc>
        <w:tc>
          <w:tcPr>
            <w:tcW w:w="874"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280"/>
              <w:jc w:val="both"/>
              <w:rPr>
                <w:sz w:val="20"/>
                <w:szCs w:val="20"/>
              </w:rPr>
            </w:pPr>
            <w:r>
              <w:rPr>
                <w:rFonts w:ascii="Calibri" w:eastAsia="Calibri" w:hAnsi="Calibri" w:cs="Calibri"/>
                <w:sz w:val="20"/>
                <w:szCs w:val="20"/>
              </w:rPr>
              <w:t>0,580</w:t>
            </w:r>
          </w:p>
        </w:tc>
      </w:tr>
      <w:tr w:rsidR="00703104">
        <w:trPr>
          <w:trHeight w:hRule="exact" w:val="749"/>
          <w:jc w:val="center"/>
        </w:trPr>
        <w:tc>
          <w:tcPr>
            <w:tcW w:w="333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76" w:lineRule="auto"/>
              <w:ind w:firstLine="0"/>
              <w:jc w:val="center"/>
              <w:rPr>
                <w:sz w:val="20"/>
                <w:szCs w:val="20"/>
              </w:rPr>
            </w:pPr>
            <w:r>
              <w:rPr>
                <w:sz w:val="20"/>
                <w:szCs w:val="20"/>
              </w:rPr>
              <w:t>п. Комаричи, кот. ГБУЗ " ЦРБ",ул. Осипенко,69</w:t>
            </w:r>
          </w:p>
        </w:tc>
        <w:tc>
          <w:tcPr>
            <w:tcW w:w="1877"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0,310</w:t>
            </w:r>
          </w:p>
        </w:tc>
        <w:tc>
          <w:tcPr>
            <w:tcW w:w="1608"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w:t>
            </w:r>
          </w:p>
        </w:tc>
        <w:tc>
          <w:tcPr>
            <w:tcW w:w="1008"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0,0</w:t>
            </w:r>
          </w:p>
        </w:tc>
        <w:tc>
          <w:tcPr>
            <w:tcW w:w="869"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280"/>
              <w:jc w:val="both"/>
              <w:rPr>
                <w:sz w:val="20"/>
                <w:szCs w:val="20"/>
              </w:rPr>
            </w:pPr>
            <w:r>
              <w:rPr>
                <w:rFonts w:ascii="Calibri" w:eastAsia="Calibri" w:hAnsi="Calibri" w:cs="Calibri"/>
                <w:sz w:val="20"/>
                <w:szCs w:val="20"/>
              </w:rPr>
              <w:t>0,310</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280"/>
              <w:jc w:val="both"/>
              <w:rPr>
                <w:sz w:val="20"/>
                <w:szCs w:val="20"/>
              </w:rPr>
            </w:pPr>
            <w:r>
              <w:rPr>
                <w:rFonts w:ascii="Calibri" w:eastAsia="Calibri" w:hAnsi="Calibri" w:cs="Calibri"/>
                <w:sz w:val="20"/>
                <w:szCs w:val="20"/>
              </w:rPr>
              <w:t>0,310</w:t>
            </w:r>
          </w:p>
        </w:tc>
      </w:tr>
    </w:tbl>
    <w:p w:rsidR="00703104" w:rsidRDefault="00703104">
      <w:pPr>
        <w:spacing w:after="179" w:line="1" w:lineRule="exact"/>
      </w:pPr>
    </w:p>
    <w:p w:rsidR="00703104" w:rsidRDefault="00D1757E">
      <w:pPr>
        <w:pStyle w:val="1"/>
        <w:shd w:val="clear" w:color="auto" w:fill="auto"/>
        <w:spacing w:after="0"/>
        <w:ind w:left="200" w:firstLine="580"/>
        <w:jc w:val="both"/>
      </w:pPr>
      <w:r>
        <w:t>Данная информация раскрывает перспективное потребление тепловой энергии по всей территориальной зоне</w:t>
      </w:r>
      <w:r w:rsidR="007C641E">
        <w:t xml:space="preserve"> </w:t>
      </w:r>
      <w:r>
        <w:t>МО «Комаричское городское поселение» Комаричского муниципального района Брянской области в полном объеме.</w:t>
      </w:r>
    </w:p>
    <w:p w:rsidR="00703104" w:rsidRDefault="00D1757E">
      <w:pPr>
        <w:pStyle w:val="1"/>
        <w:shd w:val="clear" w:color="auto" w:fill="auto"/>
        <w:spacing w:after="0"/>
        <w:ind w:left="200" w:firstLine="580"/>
        <w:jc w:val="both"/>
      </w:pPr>
      <w:r>
        <w:t xml:space="preserve">Поэтому для описания динамики развития систем теплоснабжения МО «Комаричское городское поселение» Комаричского муниципального района Брянской области было принято, что текущее положение и расчетный период являются основными этапами развития. Расчет приведен в соответствии с формулами </w:t>
      </w:r>
      <w:r>
        <w:rPr>
          <w:color w:val="212529"/>
        </w:rPr>
        <w:t>физических свойств термодинамики жидкостей -справочник В.И. Манюк, Я.И. Каплинский«Наладка и эксплуатация водяных тепловых сетей».</w:t>
      </w:r>
    </w:p>
    <w:p w:rsidR="00703104" w:rsidRDefault="00D1757E">
      <w:pPr>
        <w:pStyle w:val="1"/>
        <w:shd w:val="clear" w:color="auto" w:fill="auto"/>
        <w:spacing w:after="0"/>
        <w:ind w:left="200" w:firstLine="580"/>
        <w:jc w:val="both"/>
      </w:pPr>
      <w:r>
        <w:t xml:space="preserve">Прогноз перспективных удельных расходов тепловой энергии составляется исходя из </w:t>
      </w:r>
      <w:r>
        <w:lastRenderedPageBreak/>
        <w:t>перечня объектов, планируемых кподключению централизованной системе теплоснабжения. Перечень данных объектов представлен в предыдущем разделе.</w:t>
      </w:r>
    </w:p>
    <w:p w:rsidR="00703104" w:rsidRDefault="00D1757E">
      <w:pPr>
        <w:pStyle w:val="1"/>
        <w:shd w:val="clear" w:color="auto" w:fill="auto"/>
        <w:spacing w:after="180"/>
        <w:ind w:left="200" w:firstLine="580"/>
        <w:jc w:val="both"/>
      </w:pPr>
      <w:r>
        <w:t>Прогноз удельных расходов тепловой энергии составляется исходя из перечня объектов, подключенных к централизованной системе теплоснабжения. Перечень данных объектов представлен в таблице 9.</w:t>
      </w:r>
      <w:r>
        <w:br w:type="page"/>
      </w:r>
    </w:p>
    <w:p w:rsidR="007C641E" w:rsidRDefault="007C641E" w:rsidP="007C641E">
      <w:pPr>
        <w:pStyle w:val="ab"/>
        <w:shd w:val="clear" w:color="auto" w:fill="auto"/>
        <w:ind w:firstLine="680"/>
        <w:jc w:val="both"/>
      </w:pPr>
      <w:r w:rsidRPr="00283A3F">
        <w:rPr>
          <w:b/>
          <w:bCs/>
        </w:rPr>
        <w:lastRenderedPageBreak/>
        <w:t>Таблица 9.</w:t>
      </w:r>
      <w:r>
        <w:rPr>
          <w:b/>
          <w:bCs/>
        </w:rPr>
        <w:t xml:space="preserve"> - </w:t>
      </w:r>
      <w:r w:rsidRPr="00283A3F">
        <w:t>Объекты, подключенные к централизованной системе теплоснабжения</w:t>
      </w:r>
    </w:p>
    <w:p w:rsidR="007C641E" w:rsidRDefault="007C641E" w:rsidP="007C641E">
      <w:pPr>
        <w:pStyle w:val="ab"/>
        <w:shd w:val="clear" w:color="auto" w:fill="auto"/>
        <w:ind w:firstLine="680"/>
        <w:jc w:val="both"/>
      </w:pPr>
    </w:p>
    <w:tbl>
      <w:tblPr>
        <w:tblOverlap w:val="never"/>
        <w:tblW w:w="10042" w:type="dxa"/>
        <w:jc w:val="center"/>
        <w:tblLayout w:type="fixed"/>
        <w:tblCellMar>
          <w:left w:w="10" w:type="dxa"/>
          <w:right w:w="10" w:type="dxa"/>
        </w:tblCellMar>
        <w:tblLook w:val="04A0" w:firstRow="1" w:lastRow="0" w:firstColumn="1" w:lastColumn="0" w:noHBand="0" w:noVBand="1"/>
      </w:tblPr>
      <w:tblGrid>
        <w:gridCol w:w="461"/>
        <w:gridCol w:w="1104"/>
        <w:gridCol w:w="1982"/>
        <w:gridCol w:w="1277"/>
        <w:gridCol w:w="2549"/>
        <w:gridCol w:w="1421"/>
        <w:gridCol w:w="1248"/>
      </w:tblGrid>
      <w:tr w:rsidR="007C641E" w:rsidRPr="00430B7C" w:rsidTr="007867E2">
        <w:trPr>
          <w:trHeight w:hRule="exact" w:val="1517"/>
          <w:jc w:val="center"/>
        </w:trPr>
        <w:tc>
          <w:tcPr>
            <w:tcW w:w="461" w:type="dxa"/>
            <w:tcBorders>
              <w:top w:val="single" w:sz="4" w:space="0" w:color="auto"/>
              <w:left w:val="single" w:sz="4" w:space="0" w:color="auto"/>
            </w:tcBorders>
            <w:shd w:val="clear" w:color="auto" w:fill="FFFFFF"/>
            <w:vAlign w:val="bottom"/>
          </w:tcPr>
          <w:p w:rsidR="007C641E" w:rsidRPr="00430B7C" w:rsidRDefault="007C641E" w:rsidP="007867E2">
            <w:pPr>
              <w:pStyle w:val="a7"/>
              <w:shd w:val="clear" w:color="auto" w:fill="auto"/>
              <w:spacing w:after="0" w:line="240" w:lineRule="auto"/>
              <w:ind w:firstLine="0"/>
              <w:rPr>
                <w:b/>
                <w:bCs/>
                <w:sz w:val="18"/>
                <w:szCs w:val="18"/>
              </w:rPr>
            </w:pPr>
            <w:r w:rsidRPr="00430B7C">
              <w:rPr>
                <w:b/>
                <w:bCs/>
                <w:sz w:val="18"/>
                <w:szCs w:val="18"/>
              </w:rPr>
              <w:t>№</w:t>
            </w:r>
          </w:p>
        </w:tc>
        <w:tc>
          <w:tcPr>
            <w:tcW w:w="1104" w:type="dxa"/>
            <w:tcBorders>
              <w:top w:val="single" w:sz="4" w:space="0" w:color="auto"/>
              <w:left w:val="single" w:sz="4" w:space="0" w:color="auto"/>
            </w:tcBorders>
            <w:shd w:val="clear" w:color="auto" w:fill="FFFFFF"/>
            <w:vAlign w:val="center"/>
          </w:tcPr>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Тип потребите ля</w:t>
            </w:r>
          </w:p>
        </w:tc>
        <w:tc>
          <w:tcPr>
            <w:tcW w:w="3259" w:type="dxa"/>
            <w:gridSpan w:val="2"/>
            <w:tcBorders>
              <w:top w:val="single" w:sz="4" w:space="0" w:color="auto"/>
              <w:left w:val="single" w:sz="4" w:space="0" w:color="auto"/>
            </w:tcBorders>
            <w:shd w:val="clear" w:color="auto" w:fill="FFFFFF"/>
            <w:vAlign w:val="center"/>
          </w:tcPr>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Потребители</w:t>
            </w:r>
          </w:p>
        </w:tc>
        <w:tc>
          <w:tcPr>
            <w:tcW w:w="2549" w:type="dxa"/>
            <w:tcBorders>
              <w:top w:val="single" w:sz="4" w:space="0" w:color="auto"/>
              <w:left w:val="single" w:sz="4" w:space="0" w:color="auto"/>
            </w:tcBorders>
            <w:shd w:val="clear" w:color="auto" w:fill="FFFFFF"/>
            <w:vAlign w:val="center"/>
          </w:tcPr>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Адрес потребителя</w:t>
            </w:r>
          </w:p>
        </w:tc>
        <w:tc>
          <w:tcPr>
            <w:tcW w:w="1421" w:type="dxa"/>
            <w:tcBorders>
              <w:top w:val="single" w:sz="4" w:space="0" w:color="auto"/>
              <w:left w:val="single" w:sz="4" w:space="0" w:color="auto"/>
            </w:tcBorders>
            <w:shd w:val="clear" w:color="auto" w:fill="FFFFFF"/>
            <w:vAlign w:val="center"/>
          </w:tcPr>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Часовая нагрузка по отоплению,</w:t>
            </w:r>
          </w:p>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Гкал/час</w:t>
            </w:r>
          </w:p>
        </w:tc>
        <w:tc>
          <w:tcPr>
            <w:tcW w:w="1248" w:type="dxa"/>
            <w:tcBorders>
              <w:top w:val="single" w:sz="4" w:space="0" w:color="auto"/>
              <w:left w:val="single" w:sz="4" w:space="0" w:color="auto"/>
              <w:right w:val="single" w:sz="4" w:space="0" w:color="auto"/>
            </w:tcBorders>
            <w:shd w:val="clear" w:color="auto" w:fill="FFFFFF"/>
            <w:vAlign w:val="center"/>
          </w:tcPr>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Часовая нагрузка по</w:t>
            </w:r>
          </w:p>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ГВС,</w:t>
            </w:r>
          </w:p>
          <w:p w:rsidR="007C641E" w:rsidRPr="00430B7C" w:rsidRDefault="007C641E" w:rsidP="007867E2">
            <w:pPr>
              <w:pStyle w:val="a7"/>
              <w:shd w:val="clear" w:color="auto" w:fill="auto"/>
              <w:spacing w:after="0" w:line="240" w:lineRule="auto"/>
              <w:ind w:firstLine="0"/>
              <w:jc w:val="center"/>
              <w:rPr>
                <w:b/>
                <w:bCs/>
                <w:sz w:val="18"/>
                <w:szCs w:val="18"/>
              </w:rPr>
            </w:pPr>
            <w:r w:rsidRPr="00430B7C">
              <w:rPr>
                <w:b/>
                <w:bCs/>
                <w:sz w:val="18"/>
                <w:szCs w:val="18"/>
              </w:rPr>
              <w:t>Гкал/час</w:t>
            </w:r>
          </w:p>
        </w:tc>
      </w:tr>
      <w:tr w:rsidR="007C641E" w:rsidTr="007867E2">
        <w:trPr>
          <w:trHeight w:hRule="exact" w:val="29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rPr>
                <w:sz w:val="10"/>
                <w:szCs w:val="10"/>
              </w:rPr>
            </w:pPr>
          </w:p>
        </w:tc>
        <w:tc>
          <w:tcPr>
            <w:tcW w:w="9581" w:type="dxa"/>
            <w:gridSpan w:val="6"/>
            <w:tcBorders>
              <w:top w:val="single" w:sz="4" w:space="0" w:color="auto"/>
              <w:left w:val="single" w:sz="4" w:space="0" w:color="auto"/>
              <w:right w:val="single" w:sz="4" w:space="0" w:color="auto"/>
            </w:tcBorders>
            <w:shd w:val="clear" w:color="auto" w:fill="F2DDDC"/>
            <w:vAlign w:val="bottom"/>
          </w:tcPr>
          <w:p w:rsidR="007C641E" w:rsidRDefault="007C641E" w:rsidP="007867E2">
            <w:pPr>
              <w:pStyle w:val="a7"/>
              <w:shd w:val="clear" w:color="auto" w:fill="auto"/>
              <w:spacing w:after="0" w:line="240" w:lineRule="auto"/>
              <w:ind w:firstLine="0"/>
              <w:rPr>
                <w:sz w:val="20"/>
                <w:szCs w:val="20"/>
              </w:rPr>
            </w:pPr>
            <w:r>
              <w:rPr>
                <w:rFonts w:ascii="Calibri" w:eastAsia="Calibri" w:hAnsi="Calibri" w:cs="Calibri"/>
                <w:b/>
                <w:bCs/>
                <w:sz w:val="20"/>
                <w:szCs w:val="20"/>
              </w:rPr>
              <w:t>КНР, п. Комаричи, ул. Советская</w:t>
            </w:r>
          </w:p>
        </w:tc>
      </w:tr>
      <w:tr w:rsidR="007C641E" w:rsidTr="007867E2">
        <w:trPr>
          <w:trHeight w:hRule="exact" w:val="893"/>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1</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Комаричский механико- технологический</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общежитие</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№1</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91В</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0,116</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Комаричский механико- технологический</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общежитие</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91Г</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0,117</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3</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Комаричский механико- технологический</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учебный корпус №1</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91А</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0,1439</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4</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Комаричский механико- технологический</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учебный корпус №2</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91Б</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0,2033</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446"/>
          <w:jc w:val="center"/>
        </w:trPr>
        <w:tc>
          <w:tcPr>
            <w:tcW w:w="461" w:type="dxa"/>
            <w:tcBorders>
              <w:top w:val="single" w:sz="4" w:space="0" w:color="auto"/>
              <w:left w:val="single" w:sz="4" w:space="0" w:color="auto"/>
            </w:tcBorders>
            <w:shd w:val="clear" w:color="auto" w:fill="FFFFFF"/>
            <w:vAlign w:val="bottom"/>
          </w:tcPr>
          <w:p w:rsidR="007C641E" w:rsidRDefault="007C641E" w:rsidP="007867E2">
            <w:pPr>
              <w:rPr>
                <w:sz w:val="10"/>
                <w:szCs w:val="10"/>
              </w:rPr>
            </w:pPr>
          </w:p>
        </w:tc>
        <w:tc>
          <w:tcPr>
            <w:tcW w:w="9581" w:type="dxa"/>
            <w:gridSpan w:val="6"/>
            <w:tcBorders>
              <w:top w:val="single" w:sz="4" w:space="0" w:color="auto"/>
              <w:left w:val="single" w:sz="4" w:space="0" w:color="auto"/>
              <w:right w:val="single" w:sz="4" w:space="0" w:color="auto"/>
            </w:tcBorders>
            <w:shd w:val="clear" w:color="auto" w:fill="F2DDDC"/>
          </w:tcPr>
          <w:p w:rsidR="007C641E" w:rsidRDefault="007C641E" w:rsidP="007867E2">
            <w:pPr>
              <w:pStyle w:val="a7"/>
              <w:shd w:val="clear" w:color="auto" w:fill="auto"/>
              <w:spacing w:after="0" w:line="240" w:lineRule="auto"/>
              <w:ind w:firstLine="0"/>
              <w:rPr>
                <w:sz w:val="20"/>
                <w:szCs w:val="20"/>
              </w:rPr>
            </w:pPr>
            <w:r>
              <w:rPr>
                <w:rFonts w:ascii="Calibri" w:eastAsia="Calibri" w:hAnsi="Calibri" w:cs="Calibri"/>
                <w:b/>
                <w:bCs/>
                <w:sz w:val="20"/>
                <w:szCs w:val="20"/>
              </w:rPr>
              <w:t>п. Комаричи, Котельная 4, ул.Калинина,4 (центральная)</w:t>
            </w: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1</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Население</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МКД</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Администрация</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Комаричского муниципального района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Общежитие</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Калинина ул, дом № 15</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0,029</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Центр занятости населения Комаричского района ГКУ</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Гараж</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24</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0,0022</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3</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Центр занятости населения Комаричского района ГКУ</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служба занятости</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24</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0,0095</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4</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Федеральн ый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Отдел внутренних дел Севский</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РОВД</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26</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0,039</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5</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Федеральн ый бюджет</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Прокуратура Брянской области</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прокуратура</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0,0072</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82"/>
          <w:jc w:val="center"/>
        </w:trPr>
        <w:tc>
          <w:tcPr>
            <w:tcW w:w="461" w:type="dxa"/>
            <w:tcBorders>
              <w:top w:val="single" w:sz="4" w:space="0" w:color="auto"/>
              <w:left w:val="single" w:sz="4" w:space="0" w:color="auto"/>
              <w:bottom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6</w:t>
            </w:r>
          </w:p>
        </w:tc>
        <w:tc>
          <w:tcPr>
            <w:tcW w:w="1104" w:type="dxa"/>
            <w:tcBorders>
              <w:top w:val="single" w:sz="4" w:space="0" w:color="auto"/>
              <w:left w:val="single" w:sz="4" w:space="0" w:color="auto"/>
              <w:bottom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Федеральн ый бюджет</w:t>
            </w:r>
          </w:p>
        </w:tc>
        <w:tc>
          <w:tcPr>
            <w:tcW w:w="1982" w:type="dxa"/>
            <w:tcBorders>
              <w:top w:val="single" w:sz="4" w:space="0" w:color="auto"/>
              <w:left w:val="single" w:sz="4" w:space="0" w:color="auto"/>
              <w:bottom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Управление Судебного департамента в Брянской области</w:t>
            </w:r>
          </w:p>
        </w:tc>
        <w:tc>
          <w:tcPr>
            <w:tcW w:w="1277" w:type="dxa"/>
            <w:tcBorders>
              <w:top w:val="single" w:sz="4" w:space="0" w:color="auto"/>
              <w:left w:val="single" w:sz="4" w:space="0" w:color="auto"/>
              <w:bottom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Помещение суда</w:t>
            </w:r>
          </w:p>
        </w:tc>
        <w:tc>
          <w:tcPr>
            <w:tcW w:w="2549" w:type="dxa"/>
            <w:tcBorders>
              <w:top w:val="single" w:sz="4" w:space="0" w:color="auto"/>
              <w:left w:val="single" w:sz="4" w:space="0" w:color="auto"/>
              <w:bottom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421" w:type="dxa"/>
            <w:tcBorders>
              <w:top w:val="single" w:sz="4" w:space="0" w:color="auto"/>
              <w:left w:val="single" w:sz="4" w:space="0" w:color="auto"/>
              <w:bottom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0,0776</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888"/>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sz w:val="18"/>
                <w:szCs w:val="18"/>
              </w:rPr>
              <w:t>7</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Федеральный ый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Управление</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Судебного</w:t>
            </w:r>
          </w:p>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департамента в Брянской области</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юридическая консультация</w:t>
            </w:r>
          </w:p>
        </w:tc>
        <w:tc>
          <w:tcPr>
            <w:tcW w:w="2549"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0,0018</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sz w:val="18"/>
                <w:szCs w:val="18"/>
              </w:rPr>
              <w:t>8</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Транспорт и связь</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Ростелеком ПАО</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Административное здание</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0,0686</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72"/>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sz w:val="18"/>
                <w:szCs w:val="18"/>
              </w:rPr>
              <w:t>9</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Транспорт и связь</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Ростелеком ПАО</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Гараж</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0,0018</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sz w:val="18"/>
                <w:szCs w:val="18"/>
              </w:rPr>
              <w:lastRenderedPageBreak/>
              <w:t>10</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Транспорт и связь</w:t>
            </w:r>
          </w:p>
        </w:tc>
        <w:tc>
          <w:tcPr>
            <w:tcW w:w="1982"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Почта России ФГУП</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Почта</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0,0842</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446"/>
          <w:jc w:val="center"/>
        </w:trPr>
        <w:tc>
          <w:tcPr>
            <w:tcW w:w="461" w:type="dxa"/>
            <w:tcBorders>
              <w:top w:val="single" w:sz="4" w:space="0" w:color="auto"/>
              <w:left w:val="single" w:sz="4" w:space="0" w:color="auto"/>
            </w:tcBorders>
            <w:shd w:val="clear" w:color="auto" w:fill="FFFFFF"/>
            <w:vAlign w:val="bottom"/>
          </w:tcPr>
          <w:p w:rsidR="007C641E" w:rsidRDefault="007C641E" w:rsidP="007867E2">
            <w:pPr>
              <w:rPr>
                <w:sz w:val="10"/>
                <w:szCs w:val="10"/>
              </w:rPr>
            </w:pPr>
          </w:p>
        </w:tc>
        <w:tc>
          <w:tcPr>
            <w:tcW w:w="9581" w:type="dxa"/>
            <w:gridSpan w:val="6"/>
            <w:tcBorders>
              <w:top w:val="single" w:sz="4" w:space="0" w:color="auto"/>
              <w:left w:val="single" w:sz="4" w:space="0" w:color="auto"/>
              <w:right w:val="single" w:sz="4" w:space="0" w:color="auto"/>
            </w:tcBorders>
            <w:shd w:val="clear" w:color="auto" w:fill="F2DDDC"/>
          </w:tcPr>
          <w:p w:rsidR="007C641E" w:rsidRDefault="007C641E" w:rsidP="007867E2">
            <w:pPr>
              <w:pStyle w:val="a7"/>
              <w:shd w:val="clear" w:color="auto" w:fill="auto"/>
              <w:spacing w:after="0" w:line="240" w:lineRule="auto"/>
              <w:ind w:firstLine="0"/>
              <w:rPr>
                <w:sz w:val="20"/>
                <w:szCs w:val="20"/>
              </w:rPr>
            </w:pPr>
            <w:r>
              <w:rPr>
                <w:rFonts w:ascii="Calibri" w:eastAsia="Calibri" w:hAnsi="Calibri" w:cs="Calibri"/>
                <w:b/>
                <w:bCs/>
                <w:sz w:val="20"/>
                <w:szCs w:val="20"/>
              </w:rPr>
              <w:t>Котельная ГБУЗ "ЦРБ, п. Комаричи, ул. Осипенко,69</w:t>
            </w: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1</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Бухгалтерия</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0,004</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72"/>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2</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Главный корпус</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0,0836</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2</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Детское отделение</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0,0228</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4</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Здание поликлиники</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0,0628</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72"/>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5</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Прачечная</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0,0218</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6</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Стоматологическая поликлиника</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0,0091</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72"/>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7</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Туберкулезный кабинет</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0,0022</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67"/>
          <w:jc w:val="center"/>
        </w:trPr>
        <w:tc>
          <w:tcPr>
            <w:tcW w:w="461" w:type="dxa"/>
            <w:tcBorders>
              <w:top w:val="single" w:sz="4" w:space="0" w:color="auto"/>
              <w:left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8</w:t>
            </w:r>
          </w:p>
        </w:tc>
        <w:tc>
          <w:tcPr>
            <w:tcW w:w="1104"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Хирургически й корпус</w:t>
            </w:r>
          </w:p>
        </w:tc>
        <w:tc>
          <w:tcPr>
            <w:tcW w:w="2549" w:type="dxa"/>
            <w:tcBorders>
              <w:top w:val="single" w:sz="4" w:space="0" w:color="auto"/>
              <w:left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0,0856</w:t>
            </w:r>
          </w:p>
        </w:tc>
        <w:tc>
          <w:tcPr>
            <w:tcW w:w="1248" w:type="dxa"/>
            <w:tcBorders>
              <w:top w:val="single" w:sz="4" w:space="0" w:color="auto"/>
              <w:left w:val="single" w:sz="4" w:space="0" w:color="auto"/>
              <w:right w:val="single" w:sz="4" w:space="0" w:color="auto"/>
            </w:tcBorders>
            <w:shd w:val="clear" w:color="auto" w:fill="FFFFFF"/>
          </w:tcPr>
          <w:p w:rsidR="007C641E" w:rsidRDefault="007C641E" w:rsidP="007867E2">
            <w:pPr>
              <w:rPr>
                <w:sz w:val="10"/>
                <w:szCs w:val="10"/>
              </w:rPr>
            </w:pPr>
          </w:p>
        </w:tc>
      </w:tr>
      <w:tr w:rsidR="007C641E" w:rsidTr="007867E2">
        <w:trPr>
          <w:trHeight w:hRule="exact" w:val="682"/>
          <w:jc w:val="center"/>
        </w:trPr>
        <w:tc>
          <w:tcPr>
            <w:tcW w:w="461" w:type="dxa"/>
            <w:tcBorders>
              <w:top w:val="single" w:sz="4" w:space="0" w:color="auto"/>
              <w:left w:val="single" w:sz="4" w:space="0" w:color="auto"/>
              <w:bottom w:val="single" w:sz="4" w:space="0" w:color="auto"/>
            </w:tcBorders>
            <w:shd w:val="clear" w:color="auto" w:fill="FFFFFF"/>
            <w:vAlign w:val="bottom"/>
          </w:tcPr>
          <w:p w:rsidR="007C641E" w:rsidRPr="009C4185" w:rsidRDefault="007C641E" w:rsidP="007867E2">
            <w:pPr>
              <w:rPr>
                <w:sz w:val="16"/>
                <w:szCs w:val="16"/>
              </w:rPr>
            </w:pPr>
            <w:r w:rsidRPr="009C4185">
              <w:rPr>
                <w:sz w:val="16"/>
                <w:szCs w:val="16"/>
              </w:rPr>
              <w:t>9</w:t>
            </w:r>
          </w:p>
        </w:tc>
        <w:tc>
          <w:tcPr>
            <w:tcW w:w="1104" w:type="dxa"/>
            <w:tcBorders>
              <w:top w:val="single" w:sz="4" w:space="0" w:color="auto"/>
              <w:left w:val="single" w:sz="4" w:space="0" w:color="auto"/>
              <w:bottom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982" w:type="dxa"/>
            <w:tcBorders>
              <w:top w:val="single" w:sz="4" w:space="0" w:color="auto"/>
              <w:left w:val="single" w:sz="4" w:space="0" w:color="auto"/>
              <w:bottom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bottom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Хозяйственный корпус</w:t>
            </w:r>
          </w:p>
        </w:tc>
        <w:tc>
          <w:tcPr>
            <w:tcW w:w="2549" w:type="dxa"/>
            <w:tcBorders>
              <w:top w:val="single" w:sz="4" w:space="0" w:color="auto"/>
              <w:left w:val="single" w:sz="4" w:space="0" w:color="auto"/>
              <w:bottom w:val="single" w:sz="4" w:space="0" w:color="auto"/>
            </w:tcBorders>
            <w:shd w:val="clear" w:color="auto" w:fill="FFFFFF"/>
            <w:vAlign w:val="bottom"/>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bottom w:val="single" w:sz="4" w:space="0" w:color="auto"/>
            </w:tcBorders>
            <w:shd w:val="clear" w:color="auto" w:fill="FFFFFF"/>
          </w:tcPr>
          <w:p w:rsidR="007C641E" w:rsidRDefault="007C641E" w:rsidP="007867E2">
            <w:pPr>
              <w:pStyle w:val="a7"/>
              <w:shd w:val="clear" w:color="auto" w:fill="auto"/>
              <w:spacing w:after="0" w:line="240" w:lineRule="auto"/>
              <w:ind w:firstLine="0"/>
              <w:rPr>
                <w:sz w:val="18"/>
                <w:szCs w:val="18"/>
              </w:rPr>
            </w:pPr>
            <w:r>
              <w:rPr>
                <w:rFonts w:ascii="Calibri" w:eastAsia="Calibri" w:hAnsi="Calibri" w:cs="Calibri"/>
                <w:sz w:val="18"/>
                <w:szCs w:val="18"/>
              </w:rPr>
              <w:t>0,0177</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7C641E" w:rsidRDefault="007C641E" w:rsidP="007867E2">
            <w:pPr>
              <w:rPr>
                <w:sz w:val="10"/>
                <w:szCs w:val="10"/>
              </w:rPr>
            </w:pPr>
          </w:p>
        </w:tc>
      </w:tr>
    </w:tbl>
    <w:p w:rsidR="007C641E" w:rsidRDefault="007C641E" w:rsidP="007C641E">
      <w:pPr>
        <w:spacing w:line="1" w:lineRule="exact"/>
        <w:rPr>
          <w:sz w:val="16"/>
          <w:szCs w:val="16"/>
        </w:rPr>
      </w:pPr>
    </w:p>
    <w:p w:rsidR="007C641E" w:rsidRDefault="007C641E">
      <w:pPr>
        <w:pStyle w:val="1"/>
        <w:shd w:val="clear" w:color="auto" w:fill="auto"/>
        <w:tabs>
          <w:tab w:val="left" w:pos="456"/>
        </w:tabs>
        <w:spacing w:after="300" w:line="276" w:lineRule="auto"/>
        <w:ind w:firstLine="0"/>
        <w:jc w:val="both"/>
        <w:rPr>
          <w:b/>
          <w:bCs/>
        </w:rPr>
      </w:pPr>
    </w:p>
    <w:p w:rsidR="00703104" w:rsidRDefault="00D1757E">
      <w:pPr>
        <w:pStyle w:val="1"/>
        <w:shd w:val="clear" w:color="auto" w:fill="auto"/>
        <w:tabs>
          <w:tab w:val="left" w:pos="456"/>
        </w:tabs>
        <w:spacing w:after="300" w:line="276" w:lineRule="auto"/>
        <w:ind w:firstLine="0"/>
        <w:jc w:val="both"/>
      </w:pPr>
      <w:r>
        <w:rPr>
          <w:b/>
          <w:bCs/>
        </w:rPr>
        <w:t>в)</w:t>
      </w:r>
      <w:r>
        <w:rPr>
          <w:b/>
          <w:bCs/>
        </w:rPr>
        <w:tab/>
        <w:t>потребление тепловой энергии (мощности) и теплоносителя объектами, расположенными в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p>
    <w:p w:rsidR="00703104" w:rsidRDefault="00D1757E">
      <w:pPr>
        <w:pStyle w:val="1"/>
        <w:shd w:val="clear" w:color="auto" w:fill="auto"/>
        <w:spacing w:after="1020"/>
        <w:ind w:firstLine="580"/>
        <w:jc w:val="both"/>
      </w:pPr>
      <w:r>
        <w:t>В связи с тем, что нет конкретных данных касательно развития производственной зоны,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703104" w:rsidRDefault="00D1757E">
      <w:pPr>
        <w:pStyle w:val="24"/>
        <w:keepNext/>
        <w:keepLines/>
        <w:shd w:val="clear" w:color="auto" w:fill="auto"/>
        <w:spacing w:after="0"/>
      </w:pPr>
      <w:bookmarkStart w:id="4" w:name="bookmark4"/>
      <w:bookmarkStart w:id="5" w:name="bookmark5"/>
      <w:r>
        <w:lastRenderedPageBreak/>
        <w:t>РАЗДЕЛ 2. СУЩЕСТВУЮЩИЕ И ПЕРСПЕКТИВНЫЕ</w:t>
      </w:r>
      <w:r>
        <w:br/>
        <w:t>БАЛАНСЫ РАСПОЛОГАЕМОЙ ТЕПЛОВОЙ МОЩНОСТИ</w:t>
      </w:r>
      <w:bookmarkEnd w:id="4"/>
      <w:bookmarkEnd w:id="5"/>
    </w:p>
    <w:p w:rsidR="00703104" w:rsidRDefault="00D1757E">
      <w:pPr>
        <w:pStyle w:val="24"/>
        <w:keepNext/>
        <w:keepLines/>
        <w:shd w:val="clear" w:color="auto" w:fill="auto"/>
        <w:spacing w:after="0"/>
      </w:pPr>
      <w:bookmarkStart w:id="6" w:name="bookmark6"/>
      <w:bookmarkStart w:id="7" w:name="bookmark7"/>
      <w:r>
        <w:t>ИСТОЧНИКОВ ТЕПЛОВОЙ ЭНЕРГИИ И ТЕПЛОВОЙ</w:t>
      </w:r>
      <w:r>
        <w:br/>
        <w:t>НАГРУЗКИ ПОТРЕБИТЕЛЕЙ</w:t>
      </w:r>
      <w:bookmarkEnd w:id="6"/>
      <w:bookmarkEnd w:id="7"/>
    </w:p>
    <w:p w:rsidR="00703104" w:rsidRDefault="00D1757E">
      <w:pPr>
        <w:pStyle w:val="1"/>
        <w:shd w:val="clear" w:color="auto" w:fill="auto"/>
        <w:tabs>
          <w:tab w:val="left" w:pos="907"/>
        </w:tabs>
        <w:spacing w:after="0" w:line="276" w:lineRule="auto"/>
        <w:ind w:firstLine="580"/>
        <w:jc w:val="both"/>
      </w:pPr>
      <w:r>
        <w:rPr>
          <w:b/>
          <w:bCs/>
          <w:color w:val="404040"/>
        </w:rPr>
        <w:t>а)</w:t>
      </w:r>
      <w:r>
        <w:rPr>
          <w:b/>
          <w:bCs/>
        </w:rPr>
        <w:tab/>
      </w:r>
      <w:r>
        <w:rPr>
          <w:b/>
          <w:bCs/>
          <w:color w:val="404040"/>
        </w:rPr>
        <w:t>радиус эффективного теплоснабжения позволяющий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703104" w:rsidRDefault="00D1757E">
      <w:pPr>
        <w:pStyle w:val="1"/>
        <w:shd w:val="clear" w:color="auto" w:fill="auto"/>
        <w:spacing w:after="0"/>
        <w:ind w:firstLine="580"/>
        <w:jc w:val="both"/>
      </w:pPr>
      <w:r>
        <w:t>Так как непланируется подключение тепловых нагрузок к котельнымМО «Комаричское городское поселение» Комаричского муниципального района Брянской области, то в перспективе эффективные радиусы существующих котельных не изменится.</w:t>
      </w:r>
    </w:p>
    <w:p w:rsidR="00703104" w:rsidRDefault="00D1757E">
      <w:pPr>
        <w:pStyle w:val="1"/>
        <w:shd w:val="clear" w:color="auto" w:fill="auto"/>
        <w:spacing w:after="300"/>
        <w:ind w:firstLine="720"/>
        <w:jc w:val="both"/>
      </w:pPr>
      <w:r>
        <w:t>Расчет эффективного радиуса теплоснабжения для котельныхГУП «Брянсккоммунэнерго» покажет объективные значения масштабов данной зоны теплоснабжения в целом.Расчет оптимального радиуса представлен в табл.10.</w:t>
      </w:r>
      <w:r>
        <w:br w:type="page"/>
      </w:r>
    </w:p>
    <w:p w:rsidR="00703104" w:rsidRDefault="00D1757E">
      <w:pPr>
        <w:pStyle w:val="ab"/>
        <w:shd w:val="clear" w:color="auto" w:fill="auto"/>
        <w:ind w:firstLine="0"/>
        <w:jc w:val="both"/>
        <w:rPr>
          <w:sz w:val="22"/>
          <w:szCs w:val="22"/>
        </w:rPr>
      </w:pPr>
      <w:r>
        <w:rPr>
          <w:b/>
          <w:bCs/>
          <w:sz w:val="22"/>
          <w:szCs w:val="22"/>
        </w:rPr>
        <w:lastRenderedPageBreak/>
        <w:t>Таблица 10.1</w:t>
      </w:r>
      <w:r>
        <w:rPr>
          <w:sz w:val="22"/>
          <w:szCs w:val="22"/>
        </w:rPr>
        <w:t>- Расчет оптимального радиуса котельной п.Комаричи, ул.Калинина, 4 (центральная)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9"/>
        <w:gridCol w:w="893"/>
      </w:tblGrid>
      <w:tr w:rsidR="00703104">
        <w:trPr>
          <w:trHeight w:hRule="exact" w:val="27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Площадь, км</w:t>
            </w:r>
            <w:r>
              <w:rPr>
                <w:sz w:val="20"/>
                <w:szCs w:val="20"/>
                <w:vertAlign w:val="superscript"/>
              </w:rPr>
              <w:t>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0,0658</w:t>
            </w:r>
          </w:p>
        </w:tc>
      </w:tr>
      <w:tr w:rsidR="00703104">
        <w:trPr>
          <w:trHeight w:hRule="exact" w:val="278"/>
          <w:jc w:val="center"/>
        </w:trPr>
        <w:tc>
          <w:tcPr>
            <w:tcW w:w="854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Кол-воабонентов</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8</w:t>
            </w:r>
          </w:p>
        </w:tc>
      </w:tr>
      <w:tr w:rsidR="00703104">
        <w:trPr>
          <w:trHeight w:hRule="exact" w:val="28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lang w:val="en-US" w:eastAsia="en-US" w:bidi="en-US"/>
              </w:rPr>
              <w:t>B</w:t>
            </w:r>
            <w:r w:rsidRPr="00D1757E">
              <w:rPr>
                <w:sz w:val="20"/>
                <w:szCs w:val="20"/>
                <w:lang w:eastAsia="en-US" w:bidi="en-US"/>
              </w:rPr>
              <w:t xml:space="preserve"> </w:t>
            </w:r>
            <w:r>
              <w:rPr>
                <w:sz w:val="20"/>
                <w:szCs w:val="20"/>
              </w:rPr>
              <w:t>(среднее число абонентов на 1 км</w:t>
            </w:r>
            <w:r>
              <w:rPr>
                <w:sz w:val="20"/>
                <w:szCs w:val="20"/>
                <w:vertAlign w:val="superscript"/>
              </w:rPr>
              <w:t>Л</w:t>
            </w:r>
            <w:r>
              <w:rPr>
                <w:sz w:val="20"/>
                <w:szCs w:val="20"/>
              </w:rPr>
              <w:t>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121,55</w:t>
            </w:r>
          </w:p>
        </w:tc>
      </w:tr>
      <w:tr w:rsidR="00703104">
        <w:trPr>
          <w:trHeight w:hRule="exact" w:val="28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Стоимостьсетей, руб</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517380</w:t>
            </w:r>
          </w:p>
        </w:tc>
      </w:tr>
      <w:tr w:rsidR="00703104">
        <w:trPr>
          <w:trHeight w:hRule="exact" w:val="274"/>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Материальнаяхар актеристика</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64,698</w:t>
            </w:r>
          </w:p>
        </w:tc>
      </w:tr>
      <w:tr w:rsidR="00703104">
        <w:trPr>
          <w:trHeight w:hRule="exact" w:val="398"/>
          <w:jc w:val="center"/>
        </w:trPr>
        <w:tc>
          <w:tcPr>
            <w:tcW w:w="854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lang w:val="en-US" w:eastAsia="en-US" w:bidi="en-US"/>
              </w:rPr>
              <w:t>s</w:t>
            </w:r>
            <w:r w:rsidRPr="00D1757E">
              <w:rPr>
                <w:sz w:val="20"/>
                <w:szCs w:val="20"/>
                <w:lang w:eastAsia="en-US" w:bidi="en-US"/>
              </w:rPr>
              <w:t xml:space="preserve"> </w:t>
            </w:r>
            <w:r>
              <w:rPr>
                <w:sz w:val="20"/>
                <w:szCs w:val="20"/>
              </w:rPr>
              <w:t>(удельная стоимость материальной характеристики, руб./м2)</w:t>
            </w:r>
          </w:p>
        </w:tc>
        <w:tc>
          <w:tcPr>
            <w:tcW w:w="893"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7996,8</w:t>
            </w:r>
          </w:p>
        </w:tc>
      </w:tr>
      <w:tr w:rsidR="00703104">
        <w:trPr>
          <w:trHeight w:hRule="exact" w:val="28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Нагрузка, Гкал/ч</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3,71</w:t>
            </w:r>
          </w:p>
        </w:tc>
      </w:tr>
      <w:tr w:rsidR="00703104">
        <w:trPr>
          <w:trHeight w:hRule="exact" w:val="274"/>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(теплоплотность района, Гкал/ч.км2)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56,37</w:t>
            </w:r>
          </w:p>
        </w:tc>
      </w:tr>
      <w:tr w:rsidR="00703104">
        <w:trPr>
          <w:trHeight w:hRule="exact" w:val="29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Дт (расчетный перепад температур теплоносителя, °C)</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25</w:t>
            </w:r>
          </w:p>
        </w:tc>
      </w:tr>
      <w:tr w:rsidR="00703104">
        <w:trPr>
          <w:trHeight w:hRule="exact" w:val="264"/>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0"/>
                <w:szCs w:val="20"/>
              </w:rPr>
            </w:pPr>
            <w:r>
              <w:rPr>
                <w:sz w:val="20"/>
                <w:szCs w:val="20"/>
              </w:rPr>
              <w:t>ф (поправочный коэффициент, зависящий от постоянной части расходов на сооружение котельной)</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1</w:t>
            </w:r>
          </w:p>
        </w:tc>
      </w:tr>
      <w:tr w:rsidR="00703104">
        <w:trPr>
          <w:trHeight w:hRule="exact" w:val="346"/>
          <w:jc w:val="center"/>
        </w:trPr>
        <w:tc>
          <w:tcPr>
            <w:tcW w:w="8549"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b/>
                <w:bCs/>
                <w:sz w:val="20"/>
                <w:szCs w:val="20"/>
              </w:rPr>
              <w:t>Rо</w:t>
            </w:r>
            <w:r>
              <w:rPr>
                <w:b/>
                <w:bCs/>
                <w:sz w:val="20"/>
                <w:szCs w:val="20"/>
                <w:vertAlign w:val="subscript"/>
              </w:rPr>
              <w:t>ПT</w:t>
            </w:r>
            <w:r>
              <w:rPr>
                <w:b/>
                <w:bCs/>
                <w:sz w:val="20"/>
                <w:szCs w:val="20"/>
              </w:rPr>
              <w:t xml:space="preserve"> (оптимальный радиус теплоснабжения, км)</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b/>
                <w:bCs/>
                <w:sz w:val="20"/>
                <w:szCs w:val="20"/>
              </w:rPr>
              <w:t>1,14</w:t>
            </w:r>
          </w:p>
        </w:tc>
      </w:tr>
    </w:tbl>
    <w:p w:rsidR="00703104" w:rsidRDefault="00703104">
      <w:pPr>
        <w:spacing w:after="219" w:line="1" w:lineRule="exact"/>
      </w:pPr>
    </w:p>
    <w:p w:rsidR="00703104" w:rsidRDefault="00D1757E">
      <w:pPr>
        <w:pStyle w:val="ab"/>
        <w:shd w:val="clear" w:color="auto" w:fill="auto"/>
        <w:ind w:left="576" w:firstLine="0"/>
        <w:rPr>
          <w:sz w:val="22"/>
          <w:szCs w:val="22"/>
        </w:rPr>
      </w:pPr>
      <w:r>
        <w:rPr>
          <w:b/>
          <w:bCs/>
          <w:sz w:val="22"/>
          <w:szCs w:val="22"/>
        </w:rPr>
        <w:t xml:space="preserve">Таблица 10.2 </w:t>
      </w:r>
      <w:r>
        <w:rPr>
          <w:sz w:val="22"/>
          <w:szCs w:val="22"/>
        </w:rPr>
        <w:t>- Расчет оптимального радиуса котельной КНР п.Комаричи, ул.Советская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9"/>
        <w:gridCol w:w="893"/>
      </w:tblGrid>
      <w:tr w:rsidR="00703104">
        <w:trPr>
          <w:trHeight w:hRule="exact" w:val="27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Площадь, км</w:t>
            </w:r>
            <w:r>
              <w:rPr>
                <w:sz w:val="20"/>
                <w:szCs w:val="20"/>
                <w:vertAlign w:val="superscript"/>
              </w:rPr>
              <w:t>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0,0344</w:t>
            </w:r>
          </w:p>
        </w:tc>
      </w:tr>
      <w:tr w:rsidR="00703104">
        <w:trPr>
          <w:trHeight w:hRule="exact" w:val="27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Кол-воабонентов</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4</w:t>
            </w:r>
          </w:p>
        </w:tc>
      </w:tr>
      <w:tr w:rsidR="00703104">
        <w:trPr>
          <w:trHeight w:hRule="exact" w:val="28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lang w:val="en-US" w:eastAsia="en-US" w:bidi="en-US"/>
              </w:rPr>
              <w:t>B</w:t>
            </w:r>
            <w:r w:rsidRPr="00D1757E">
              <w:rPr>
                <w:sz w:val="20"/>
                <w:szCs w:val="20"/>
                <w:lang w:eastAsia="en-US" w:bidi="en-US"/>
              </w:rPr>
              <w:t xml:space="preserve"> </w:t>
            </w:r>
            <w:r>
              <w:rPr>
                <w:sz w:val="20"/>
                <w:szCs w:val="20"/>
              </w:rPr>
              <w:t>(среднее число абонентов на 1 кмЛ2)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116,45</w:t>
            </w:r>
          </w:p>
        </w:tc>
      </w:tr>
      <w:tr w:rsidR="00703104">
        <w:trPr>
          <w:trHeight w:hRule="exact" w:val="28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Стоимостьсетей, руб</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440060</w:t>
            </w:r>
          </w:p>
        </w:tc>
      </w:tr>
      <w:tr w:rsidR="00703104">
        <w:trPr>
          <w:trHeight w:hRule="exact" w:val="274"/>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Материальнаяхар актеристика</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48,878</w:t>
            </w:r>
          </w:p>
        </w:tc>
      </w:tr>
      <w:tr w:rsidR="00703104">
        <w:trPr>
          <w:trHeight w:hRule="exact" w:val="365"/>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lang w:val="en-US" w:eastAsia="en-US" w:bidi="en-US"/>
              </w:rPr>
              <w:t>s</w:t>
            </w:r>
            <w:r w:rsidRPr="00D1757E">
              <w:rPr>
                <w:sz w:val="20"/>
                <w:szCs w:val="20"/>
                <w:lang w:eastAsia="en-US" w:bidi="en-US"/>
              </w:rPr>
              <w:t xml:space="preserve"> </w:t>
            </w:r>
            <w:r>
              <w:rPr>
                <w:sz w:val="20"/>
                <w:szCs w:val="20"/>
              </w:rPr>
              <w:t>(удельная стоимость материальной характеристики, руб./м2)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9003,2</w:t>
            </w:r>
          </w:p>
        </w:tc>
      </w:tr>
      <w:tr w:rsidR="00703104">
        <w:trPr>
          <w:trHeight w:hRule="exact" w:val="28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Нагрузка, Гкал/ч</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0,688</w:t>
            </w:r>
          </w:p>
        </w:tc>
      </w:tr>
      <w:tr w:rsidR="00703104">
        <w:trPr>
          <w:trHeight w:hRule="exact" w:val="27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(теплоплотность района, Гкал/ч.км2)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20,03</w:t>
            </w:r>
          </w:p>
        </w:tc>
      </w:tr>
      <w:tr w:rsidR="00703104">
        <w:trPr>
          <w:trHeight w:hRule="exact" w:val="28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Дт (расчетный перепад температур теплоносителя, °C)</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25</w:t>
            </w:r>
          </w:p>
        </w:tc>
      </w:tr>
      <w:tr w:rsidR="00703104">
        <w:trPr>
          <w:trHeight w:hRule="exact" w:val="269"/>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0"/>
                <w:szCs w:val="20"/>
              </w:rPr>
            </w:pPr>
            <w:r>
              <w:rPr>
                <w:sz w:val="20"/>
                <w:szCs w:val="20"/>
              </w:rPr>
              <w:t>ф (поправочный коэффициент, зависящий от постоянной части расходов на сооружение котельной)</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1</w:t>
            </w:r>
          </w:p>
        </w:tc>
      </w:tr>
      <w:tr w:rsidR="00703104">
        <w:trPr>
          <w:trHeight w:hRule="exact" w:val="341"/>
          <w:jc w:val="center"/>
        </w:trPr>
        <w:tc>
          <w:tcPr>
            <w:tcW w:w="8549"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b/>
                <w:bCs/>
                <w:sz w:val="20"/>
                <w:szCs w:val="20"/>
              </w:rPr>
              <w:t>Rо</w:t>
            </w:r>
            <w:r>
              <w:rPr>
                <w:b/>
                <w:bCs/>
                <w:sz w:val="20"/>
                <w:szCs w:val="20"/>
                <w:vertAlign w:val="subscript"/>
              </w:rPr>
              <w:t>ПT</w:t>
            </w:r>
            <w:r>
              <w:rPr>
                <w:b/>
                <w:bCs/>
                <w:sz w:val="20"/>
                <w:szCs w:val="20"/>
              </w:rPr>
              <w:t xml:space="preserve"> (оптимальный радиус теплоснабжения, км)</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b/>
                <w:bCs/>
                <w:sz w:val="20"/>
                <w:szCs w:val="20"/>
              </w:rPr>
              <w:t>2,14</w:t>
            </w:r>
          </w:p>
        </w:tc>
      </w:tr>
    </w:tbl>
    <w:p w:rsidR="00703104" w:rsidRDefault="00703104">
      <w:pPr>
        <w:spacing w:after="219" w:line="1" w:lineRule="exact"/>
      </w:pPr>
    </w:p>
    <w:p w:rsidR="00703104" w:rsidRDefault="00D1757E">
      <w:pPr>
        <w:pStyle w:val="ab"/>
        <w:shd w:val="clear" w:color="auto" w:fill="auto"/>
        <w:ind w:left="576" w:firstLine="0"/>
        <w:rPr>
          <w:sz w:val="22"/>
          <w:szCs w:val="22"/>
        </w:rPr>
      </w:pPr>
      <w:r>
        <w:rPr>
          <w:b/>
          <w:bCs/>
          <w:sz w:val="22"/>
          <w:szCs w:val="22"/>
        </w:rPr>
        <w:t xml:space="preserve">Таблица 10.3 </w:t>
      </w:r>
      <w:r>
        <w:rPr>
          <w:sz w:val="22"/>
          <w:szCs w:val="22"/>
        </w:rPr>
        <w:t>- Расчет оптимального радиуса котельной п.Комаричи, ул.Осипенко, 69 (ЦРБ)</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9"/>
        <w:gridCol w:w="893"/>
      </w:tblGrid>
      <w:tr w:rsidR="00703104">
        <w:trPr>
          <w:trHeight w:hRule="exact" w:val="28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Площадь, км</w:t>
            </w:r>
            <w:r>
              <w:rPr>
                <w:sz w:val="20"/>
                <w:szCs w:val="20"/>
                <w:vertAlign w:val="superscript"/>
              </w:rPr>
              <w:t>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0,0368</w:t>
            </w:r>
          </w:p>
        </w:tc>
      </w:tr>
      <w:tr w:rsidR="00703104">
        <w:trPr>
          <w:trHeight w:hRule="exact" w:val="278"/>
          <w:jc w:val="center"/>
        </w:trPr>
        <w:tc>
          <w:tcPr>
            <w:tcW w:w="854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Кол-воабонентов</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1</w:t>
            </w:r>
          </w:p>
        </w:tc>
      </w:tr>
      <w:tr w:rsidR="00703104">
        <w:trPr>
          <w:trHeight w:hRule="exact" w:val="27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lang w:val="en-US" w:eastAsia="en-US" w:bidi="en-US"/>
              </w:rPr>
              <w:t>B</w:t>
            </w:r>
            <w:r w:rsidRPr="00D1757E">
              <w:rPr>
                <w:sz w:val="20"/>
                <w:szCs w:val="20"/>
                <w:lang w:eastAsia="en-US" w:bidi="en-US"/>
              </w:rPr>
              <w:t xml:space="preserve"> </w:t>
            </w:r>
            <w:r>
              <w:rPr>
                <w:sz w:val="20"/>
                <w:szCs w:val="20"/>
              </w:rPr>
              <w:t>(среднее число абонентов на 1 кмЛ2)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2,65</w:t>
            </w:r>
          </w:p>
        </w:tc>
      </w:tr>
      <w:tr w:rsidR="00703104">
        <w:trPr>
          <w:trHeight w:hRule="exact" w:val="28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Стоимостьсетей, руб</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451040</w:t>
            </w:r>
          </w:p>
        </w:tc>
      </w:tr>
      <w:tr w:rsidR="00703104">
        <w:trPr>
          <w:trHeight w:hRule="exact" w:val="278"/>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Материальнаяхар актеристика</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63,06</w:t>
            </w:r>
          </w:p>
        </w:tc>
      </w:tr>
      <w:tr w:rsidR="00703104">
        <w:trPr>
          <w:trHeight w:hRule="exact" w:val="350"/>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lang w:val="en-US" w:eastAsia="en-US" w:bidi="en-US"/>
              </w:rPr>
              <w:t>s</w:t>
            </w:r>
            <w:r w:rsidRPr="00D1757E">
              <w:rPr>
                <w:sz w:val="20"/>
                <w:szCs w:val="20"/>
                <w:lang w:eastAsia="en-US" w:bidi="en-US"/>
              </w:rPr>
              <w:t xml:space="preserve"> </w:t>
            </w:r>
            <w:r>
              <w:rPr>
                <w:sz w:val="20"/>
                <w:szCs w:val="20"/>
              </w:rPr>
              <w:t>(удельная стоимость материальной характеристики, руб./м2)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7152,6</w:t>
            </w:r>
          </w:p>
        </w:tc>
      </w:tr>
      <w:tr w:rsidR="00703104">
        <w:trPr>
          <w:trHeight w:hRule="exact" w:val="28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Нагрузка, Гкал/ч</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2,65</w:t>
            </w:r>
          </w:p>
        </w:tc>
      </w:tr>
      <w:tr w:rsidR="00703104">
        <w:trPr>
          <w:trHeight w:hRule="exact" w:val="274"/>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(теплоплотность района, Гкал/ч.км2)</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71,98</w:t>
            </w:r>
          </w:p>
        </w:tc>
      </w:tr>
      <w:tr w:rsidR="00703104">
        <w:trPr>
          <w:trHeight w:hRule="exact" w:val="293"/>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Дт (расчетный перепад температур теплоносителя, °C)</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25</w:t>
            </w:r>
          </w:p>
        </w:tc>
      </w:tr>
      <w:tr w:rsidR="00703104">
        <w:trPr>
          <w:trHeight w:hRule="exact" w:val="264"/>
          <w:jc w:val="center"/>
        </w:trPr>
        <w:tc>
          <w:tcPr>
            <w:tcW w:w="8549"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0"/>
                <w:szCs w:val="20"/>
              </w:rPr>
            </w:pPr>
            <w:r>
              <w:rPr>
                <w:sz w:val="20"/>
                <w:szCs w:val="20"/>
              </w:rPr>
              <w:t>ф (поправочный коэффициент, зависящий от постоянной части расходов на сооружение котельной)</w:t>
            </w:r>
          </w:p>
        </w:tc>
        <w:tc>
          <w:tcPr>
            <w:tcW w:w="893"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sz w:val="20"/>
                <w:szCs w:val="20"/>
              </w:rPr>
              <w:t>1</w:t>
            </w:r>
          </w:p>
        </w:tc>
      </w:tr>
      <w:tr w:rsidR="00703104">
        <w:trPr>
          <w:trHeight w:hRule="exact" w:val="346"/>
          <w:jc w:val="center"/>
        </w:trPr>
        <w:tc>
          <w:tcPr>
            <w:tcW w:w="8549"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b/>
                <w:bCs/>
                <w:sz w:val="20"/>
                <w:szCs w:val="20"/>
              </w:rPr>
              <w:t>Rо</w:t>
            </w:r>
            <w:r>
              <w:rPr>
                <w:b/>
                <w:bCs/>
                <w:sz w:val="20"/>
                <w:szCs w:val="20"/>
                <w:vertAlign w:val="subscript"/>
              </w:rPr>
              <w:t>ПT</w:t>
            </w:r>
            <w:r>
              <w:rPr>
                <w:b/>
                <w:bCs/>
                <w:sz w:val="20"/>
                <w:szCs w:val="20"/>
              </w:rPr>
              <w:t xml:space="preserve"> (оптимальный радиус теплоснабжения, км)</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b/>
                <w:bCs/>
                <w:sz w:val="20"/>
                <w:szCs w:val="20"/>
              </w:rPr>
              <w:t>1,80</w:t>
            </w:r>
          </w:p>
        </w:tc>
      </w:tr>
    </w:tbl>
    <w:p w:rsidR="00703104" w:rsidRDefault="00D1757E">
      <w:pPr>
        <w:pStyle w:val="32"/>
        <w:keepNext/>
        <w:keepLines/>
        <w:shd w:val="clear" w:color="auto" w:fill="auto"/>
        <w:tabs>
          <w:tab w:val="left" w:pos="369"/>
        </w:tabs>
        <w:jc w:val="both"/>
      </w:pPr>
      <w:bookmarkStart w:id="8" w:name="bookmark8"/>
      <w:bookmarkStart w:id="9" w:name="bookmark9"/>
      <w:r>
        <w:t>б)</w:t>
      </w:r>
      <w:r>
        <w:tab/>
        <w:t>описание существующих и перспективныхзондействиясистем теплоснабжения и источников тепловой энергии</w:t>
      </w:r>
      <w:bookmarkEnd w:id="8"/>
      <w:bookmarkEnd w:id="9"/>
    </w:p>
    <w:p w:rsidR="00703104" w:rsidRDefault="00D1757E">
      <w:pPr>
        <w:pStyle w:val="1"/>
        <w:shd w:val="clear" w:color="auto" w:fill="auto"/>
        <w:spacing w:after="0"/>
        <w:ind w:firstLine="720"/>
        <w:jc w:val="both"/>
      </w:pPr>
      <w:r>
        <w:t>Централизованное теплоснабжение городскогоокруга осуществляется от 3 источников, расположенных в городском поселении: котельные ГУП «Брянсккоммунэнерго»(п.Комаричи, ул.Калинина, 4 (центральная), КНР п.Комаричи, ул.Советская,п. Комаричи, кот. ГБУЗ " ЦРБ",ул. Осипенко,69).</w:t>
      </w:r>
    </w:p>
    <w:p w:rsidR="00703104" w:rsidRDefault="00D1757E">
      <w:pPr>
        <w:pStyle w:val="1"/>
        <w:shd w:val="clear" w:color="auto" w:fill="auto"/>
        <w:spacing w:after="0"/>
        <w:ind w:firstLine="600"/>
        <w:jc w:val="both"/>
      </w:pPr>
      <w:r>
        <w:t>Общая установленная мощность системы теплоснабженияуказана в таблице 6.</w:t>
      </w:r>
    </w:p>
    <w:p w:rsidR="00703104" w:rsidRDefault="007867E2" w:rsidP="007867E2">
      <w:pPr>
        <w:pStyle w:val="1"/>
        <w:ind w:firstLine="600"/>
      </w:pPr>
      <w:r w:rsidRPr="007867E2">
        <w:lastRenderedPageBreak/>
        <w:t>Протяженность тепловых сетей в двухтрубном исчислении составляет: котельные ГУП «Брянсккоммунэнерго» - отопление 1,658 км</w:t>
      </w:r>
      <w:r w:rsidR="00D1757E">
        <w:t>.</w:t>
      </w:r>
    </w:p>
    <w:p w:rsidR="00703104" w:rsidRDefault="00D1757E">
      <w:pPr>
        <w:pStyle w:val="1"/>
        <w:shd w:val="clear" w:color="auto" w:fill="auto"/>
        <w:spacing w:after="0"/>
        <w:ind w:firstLine="600"/>
        <w:jc w:val="both"/>
      </w:pPr>
      <w:r>
        <w:t>Суммарная подключенная нагрузка по котельным указана в таблице 6.Топливом для котельных является природный газ.</w:t>
      </w:r>
    </w:p>
    <w:p w:rsidR="00703104" w:rsidRDefault="00D1757E">
      <w:pPr>
        <w:pStyle w:val="1"/>
        <w:shd w:val="clear" w:color="auto" w:fill="auto"/>
        <w:spacing w:after="300"/>
        <w:ind w:firstLine="600"/>
        <w:jc w:val="both"/>
      </w:pPr>
      <w:r>
        <w:t>Зоны действия котельных в городском поселении включают в себя 3 технологические зоны теплоснабжения. Перечень зон действия основных производственных котельных на территории пгт. Комаричиуказанна рисунках2-4.</w:t>
      </w:r>
    </w:p>
    <w:p w:rsidR="00703104" w:rsidRDefault="00D1757E">
      <w:pPr>
        <w:rPr>
          <w:sz w:val="2"/>
          <w:szCs w:val="2"/>
        </w:rPr>
      </w:pPr>
      <w:r>
        <w:rPr>
          <w:noProof/>
        </w:rPr>
        <w:drawing>
          <wp:inline distT="0" distB="0" distL="0" distR="0">
            <wp:extent cx="5218430" cy="324294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stretch/>
                  </pic:blipFill>
                  <pic:spPr>
                    <a:xfrm>
                      <a:off x="0" y="0"/>
                      <a:ext cx="5218430" cy="3242945"/>
                    </a:xfrm>
                    <a:prstGeom prst="rect">
                      <a:avLst/>
                    </a:prstGeom>
                  </pic:spPr>
                </pic:pic>
              </a:graphicData>
            </a:graphic>
          </wp:inline>
        </w:drawing>
      </w:r>
    </w:p>
    <w:p w:rsidR="00703104" w:rsidRDefault="00D1757E">
      <w:pPr>
        <w:pStyle w:val="a9"/>
        <w:shd w:val="clear" w:color="auto" w:fill="auto"/>
        <w:ind w:left="907"/>
      </w:pPr>
      <w:r>
        <w:t>Рисунок 2. Схема котельной п.Комаричи, ул.Калинина, 4 (центральная).</w:t>
      </w:r>
      <w:r>
        <w:br w:type="page"/>
      </w:r>
    </w:p>
    <w:p w:rsidR="00703104" w:rsidRDefault="00D1757E">
      <w:pPr>
        <w:framePr w:w="9706" w:h="8261" w:hSpace="38" w:vSpace="355" w:wrap="notBeside" w:vAnchor="text" w:hAnchor="text" w:x="212" w:y="356"/>
        <w:rPr>
          <w:sz w:val="2"/>
          <w:szCs w:val="2"/>
        </w:rPr>
      </w:pPr>
      <w:r>
        <w:rPr>
          <w:noProof/>
        </w:rPr>
        <w:lastRenderedPageBreak/>
        <w:drawing>
          <wp:inline distT="0" distB="0" distL="0" distR="0">
            <wp:extent cx="6163310" cy="524891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pic:blipFill>
                  <pic:spPr>
                    <a:xfrm>
                      <a:off x="0" y="0"/>
                      <a:ext cx="6163310" cy="5248910"/>
                    </a:xfrm>
                    <a:prstGeom prst="rect">
                      <a:avLst/>
                    </a:prstGeom>
                  </pic:spPr>
                </pic:pic>
              </a:graphicData>
            </a:graphic>
          </wp:inline>
        </w:drawing>
      </w:r>
    </w:p>
    <w:p w:rsidR="00703104" w:rsidRDefault="00D1757E">
      <w:pPr>
        <w:spacing w:line="1" w:lineRule="exact"/>
      </w:pPr>
      <w:r>
        <w:rPr>
          <w:noProof/>
        </w:rPr>
        <mc:AlternateContent>
          <mc:Choice Requires="wps">
            <w:drawing>
              <wp:anchor distT="0" distB="0" distL="109855" distR="6245225" simplePos="0" relativeHeight="125829378" behindDoc="0" locked="0" layoutInCell="1" allowOverlap="1">
                <wp:simplePos x="0" y="0"/>
                <wp:positionH relativeFrom="column">
                  <wp:posOffset>4001770</wp:posOffset>
                </wp:positionH>
                <wp:positionV relativeFrom="paragraph">
                  <wp:posOffset>0</wp:posOffset>
                </wp:positionV>
                <wp:extent cx="52070" cy="164465"/>
                <wp:effectExtent l="0" t="0" r="0" b="0"/>
                <wp:wrapTopAndBottom/>
                <wp:docPr id="10" name="Shape 10"/>
                <wp:cNvGraphicFramePr/>
                <a:graphic xmlns:a="http://schemas.openxmlformats.org/drawingml/2006/main">
                  <a:graphicData uri="http://schemas.microsoft.com/office/word/2010/wordprocessingShape">
                    <wps:wsp>
                      <wps:cNvSpPr txBox="1"/>
                      <wps:spPr>
                        <a:xfrm>
                          <a:off x="0" y="0"/>
                          <a:ext cx="52070" cy="164465"/>
                        </a:xfrm>
                        <a:prstGeom prst="rect">
                          <a:avLst/>
                        </a:prstGeom>
                        <a:noFill/>
                      </wps:spPr>
                      <wps:txbx>
                        <w:txbxContent>
                          <w:p w:rsidR="00616750" w:rsidRDefault="00616750">
                            <w:pPr>
                              <w:pStyle w:val="a9"/>
                              <w:shd w:val="clear" w:color="auto" w:fill="auto"/>
                              <w:rPr>
                                <w:sz w:val="18"/>
                                <w:szCs w:val="18"/>
                              </w:rPr>
                            </w:pPr>
                            <w:r>
                              <w:rPr>
                                <w:rFonts w:ascii="Calibri" w:eastAsia="Calibri" w:hAnsi="Calibri" w:cs="Calibri"/>
                                <w:color w:val="BAB69E"/>
                                <w:sz w:val="18"/>
                                <w:szCs w:val="18"/>
                                <w:lang w:val="en-US" w:eastAsia="en-US" w:bidi="en-US"/>
                              </w:rPr>
                              <w:t>i</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0" o:spid="_x0000_s1026" type="#_x0000_t202" style="position:absolute;margin-left:315.1pt;margin-top:0;width:4.1pt;height:12.95pt;z-index:125829378;visibility:visible;mso-wrap-style:square;mso-wrap-distance-left:8.65pt;mso-wrap-distance-top:0;mso-wrap-distance-right:491.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" filled="f" stroked="f">
                <v:textbox inset="0,0,0,0">
                  <w:txbxContent>
                    <w:p w:rsidR="00616750" w:rsidRDefault="00616750">
                      <w:pPr>
                        <w:pStyle w:val="a9"/>
                        <w:shd w:val="clear" w:color="auto" w:fill="auto"/>
                        <w:rPr>
                          <w:sz w:val="18"/>
                          <w:szCs w:val="18"/>
                        </w:rPr>
                      </w:pPr>
                      <w:r>
                        <w:rPr>
                          <w:rFonts w:ascii="Calibri" w:eastAsia="Calibri" w:hAnsi="Calibri" w:cs="Calibri"/>
                          <w:color w:val="BAB69E"/>
                          <w:sz w:val="18"/>
                          <w:szCs w:val="18"/>
                          <w:lang w:val="en-US" w:eastAsia="en-US" w:bidi="en-US"/>
                        </w:rPr>
                        <w:t>i</w:t>
                      </w:r>
                    </w:p>
                  </w:txbxContent>
                </v:textbox>
                <w10:wrap type="topAndBottom"/>
              </v:shape>
            </w:pict>
          </mc:Fallback>
        </mc:AlternateContent>
      </w:r>
      <w:r>
        <w:rPr>
          <w:noProof/>
        </w:rPr>
        <mc:AlternateContent>
          <mc:Choice Requires="wps">
            <w:drawing>
              <wp:anchor distT="0" distB="0" distL="109855" distR="5897880" simplePos="0" relativeHeight="125829380" behindDoc="0" locked="0" layoutInCell="1" allowOverlap="1">
                <wp:simplePos x="0" y="0"/>
                <wp:positionH relativeFrom="column">
                  <wp:posOffset>3962400</wp:posOffset>
                </wp:positionH>
                <wp:positionV relativeFrom="paragraph">
                  <wp:posOffset>3676015</wp:posOffset>
                </wp:positionV>
                <wp:extent cx="399415" cy="140335"/>
                <wp:effectExtent l="0" t="0" r="0" b="0"/>
                <wp:wrapTopAndBottom/>
                <wp:docPr id="12" name="Shape 12"/>
                <wp:cNvGraphicFramePr/>
                <a:graphic xmlns:a="http://schemas.openxmlformats.org/drawingml/2006/main">
                  <a:graphicData uri="http://schemas.microsoft.com/office/word/2010/wordprocessingShape">
                    <wps:wsp>
                      <wps:cNvSpPr txBox="1"/>
                      <wps:spPr>
                        <a:xfrm>
                          <a:off x="0" y="0"/>
                          <a:ext cx="399415" cy="140335"/>
                        </a:xfrm>
                        <a:prstGeom prst="rect">
                          <a:avLst/>
                        </a:prstGeom>
                        <a:noFill/>
                      </wps:spPr>
                      <wps:txbx>
                        <w:txbxContent>
                          <w:p w:rsidR="00616750" w:rsidRDefault="00616750">
                            <w:pPr>
                              <w:pStyle w:val="a9"/>
                              <w:shd w:val="clear" w:color="auto" w:fill="auto"/>
                              <w:rPr>
                                <w:sz w:val="16"/>
                                <w:szCs w:val="16"/>
                              </w:rPr>
                            </w:pPr>
                            <w:r>
                              <w:rPr>
                                <w:color w:val="404040"/>
                                <w:sz w:val="16"/>
                                <w:szCs w:val="16"/>
                              </w:rPr>
                              <w:t>пшкрйпгж</w:t>
                            </w:r>
                          </w:p>
                        </w:txbxContent>
                      </wps:txbx>
                      <wps:bodyPr lIns="0" tIns="0" rIns="0" bIns="0"/>
                    </wps:wsp>
                  </a:graphicData>
                </a:graphic>
              </wp:anchor>
            </w:drawing>
          </mc:Choice>
          <mc:Fallback>
            <w:pict>
              <v:shape id="Shape 12" o:spid="_x0000_s1027" type="#_x0000_t202" style="position:absolute;margin-left:312pt;margin-top:289.45pt;width:31.45pt;height:11.05pt;z-index:125829380;visibility:visible;mso-wrap-style:square;mso-wrap-distance-left:8.65pt;mso-wrap-distance-top:0;mso-wrap-distance-right:464.4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" filled="f" stroked="f">
                <v:textbox inset="0,0,0,0">
                  <w:txbxContent>
                    <w:p w:rsidR="00616750" w:rsidRDefault="00616750">
                      <w:pPr>
                        <w:pStyle w:val="a9"/>
                        <w:shd w:val="clear" w:color="auto" w:fill="auto"/>
                        <w:rPr>
                          <w:sz w:val="16"/>
                          <w:szCs w:val="16"/>
                        </w:rPr>
                      </w:pPr>
                      <w:r>
                        <w:rPr>
                          <w:color w:val="404040"/>
                          <w:sz w:val="16"/>
                          <w:szCs w:val="16"/>
                        </w:rPr>
                        <w:t>пшкрйпгж</w:t>
                      </w:r>
                    </w:p>
                  </w:txbxContent>
                </v:textbox>
                <w10:wrap type="topAndBottom"/>
              </v:shape>
            </w:pict>
          </mc:Fallback>
        </mc:AlternateContent>
      </w:r>
      <w:r>
        <w:rPr>
          <w:noProof/>
        </w:rPr>
        <mc:AlternateContent>
          <mc:Choice Requires="wps">
            <w:drawing>
              <wp:anchor distT="0" distB="0" distL="109855" distR="5599430" simplePos="0" relativeHeight="125829382" behindDoc="0" locked="0" layoutInCell="1" allowOverlap="1">
                <wp:simplePos x="0" y="0"/>
                <wp:positionH relativeFrom="column">
                  <wp:posOffset>3550920</wp:posOffset>
                </wp:positionH>
                <wp:positionV relativeFrom="paragraph">
                  <wp:posOffset>4855210</wp:posOffset>
                </wp:positionV>
                <wp:extent cx="697865" cy="118745"/>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697865" cy="118745"/>
                        </a:xfrm>
                        <a:prstGeom prst="rect">
                          <a:avLst/>
                        </a:prstGeom>
                        <a:noFill/>
                      </wps:spPr>
                      <wps:txbx>
                        <w:txbxContent>
                          <w:p w:rsidR="00616750" w:rsidRDefault="00616750">
                            <w:pPr>
                              <w:pStyle w:val="a9"/>
                              <w:shd w:val="clear" w:color="auto" w:fill="auto"/>
                              <w:rPr>
                                <w:sz w:val="13"/>
                                <w:szCs w:val="13"/>
                              </w:rPr>
                            </w:pPr>
                            <w:r>
                              <w:rPr>
                                <w:rFonts w:ascii="Arial" w:eastAsia="Arial" w:hAnsi="Arial" w:cs="Arial"/>
                                <w:color w:val="5A5A56"/>
                                <w:sz w:val="13"/>
                                <w:szCs w:val="13"/>
                              </w:rPr>
                              <w:t>Стасое кладбище</w:t>
                            </w:r>
                          </w:p>
                        </w:txbxContent>
                      </wps:txbx>
                      <wps:bodyPr lIns="0" tIns="0" rIns="0" bIns="0"/>
                    </wps:wsp>
                  </a:graphicData>
                </a:graphic>
              </wp:anchor>
            </w:drawing>
          </mc:Choice>
          <mc:Fallback>
            <w:pict>
              <v:shape id="Shape 14" o:spid="_x0000_s1028" type="#_x0000_t202" style="position:absolute;margin-left:279.6pt;margin-top:382.3pt;width:54.95pt;height:9.35pt;z-index:125829382;visibility:visible;mso-wrap-style:square;mso-wrap-distance-left:8.65pt;mso-wrap-distance-top:0;mso-wrap-distance-right:440.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" filled="f" stroked="f">
                <v:textbox inset="0,0,0,0">
                  <w:txbxContent>
                    <w:p w:rsidR="00616750" w:rsidRDefault="00616750">
                      <w:pPr>
                        <w:pStyle w:val="a9"/>
                        <w:shd w:val="clear" w:color="auto" w:fill="auto"/>
                        <w:rPr>
                          <w:sz w:val="13"/>
                          <w:szCs w:val="13"/>
                        </w:rPr>
                      </w:pPr>
                      <w:r>
                        <w:rPr>
                          <w:rFonts w:ascii="Arial" w:eastAsia="Arial" w:hAnsi="Arial" w:cs="Arial"/>
                          <w:color w:val="5A5A56"/>
                          <w:sz w:val="13"/>
                          <w:szCs w:val="13"/>
                        </w:rPr>
                        <w:t>Стасое кладбище</w:t>
                      </w:r>
                    </w:p>
                  </w:txbxContent>
                </v:textbox>
                <w10:wrap type="topAndBottom"/>
              </v:shape>
            </w:pict>
          </mc:Fallback>
        </mc:AlternateContent>
      </w:r>
      <w:r>
        <w:rPr>
          <w:noProof/>
        </w:rPr>
        <mc:AlternateContent>
          <mc:Choice Requires="wps">
            <w:drawing>
              <wp:anchor distT="0" distB="0" distL="109855" distR="4307205" simplePos="0" relativeHeight="125829384" behindDoc="0" locked="0" layoutInCell="1" allowOverlap="1">
                <wp:simplePos x="0" y="0"/>
                <wp:positionH relativeFrom="column">
                  <wp:posOffset>3124200</wp:posOffset>
                </wp:positionH>
                <wp:positionV relativeFrom="paragraph">
                  <wp:posOffset>5266690</wp:posOffset>
                </wp:positionV>
                <wp:extent cx="1990090" cy="204470"/>
                <wp:effectExtent l="0" t="0" r="0" b="0"/>
                <wp:wrapTopAndBottom/>
                <wp:docPr id="16" name="Shape 16"/>
                <wp:cNvGraphicFramePr/>
                <a:graphic xmlns:a="http://schemas.openxmlformats.org/drawingml/2006/main">
                  <a:graphicData uri="http://schemas.microsoft.com/office/word/2010/wordprocessingShape">
                    <wps:wsp>
                      <wps:cNvSpPr txBox="1"/>
                      <wps:spPr>
                        <a:xfrm>
                          <a:off x="0" y="0"/>
                          <a:ext cx="1990090" cy="204470"/>
                        </a:xfrm>
                        <a:prstGeom prst="rect">
                          <a:avLst/>
                        </a:prstGeom>
                        <a:noFill/>
                      </wps:spPr>
                      <wps:txbx>
                        <w:txbxContent>
                          <w:p w:rsidR="00616750" w:rsidRDefault="00616750">
                            <w:pPr>
                              <w:pStyle w:val="a9"/>
                              <w:shd w:val="clear" w:color="auto" w:fill="auto"/>
                            </w:pPr>
                            <w:r>
                              <w:t>ГБУЗ " ЦРБ",ул. Осипенко,69</w:t>
                            </w:r>
                          </w:p>
                        </w:txbxContent>
                      </wps:txbx>
                      <wps:bodyPr lIns="0" tIns="0" rIns="0" bIns="0"/>
                    </wps:wsp>
                  </a:graphicData>
                </a:graphic>
              </wp:anchor>
            </w:drawing>
          </mc:Choice>
          <mc:Fallback>
            <w:pict>
              <v:shape id="Shape 16" o:spid="_x0000_s1029" type="#_x0000_t202" style="position:absolute;margin-left:246pt;margin-top:414.7pt;width:156.7pt;height:16.1pt;z-index:125829384;visibility:visible;mso-wrap-style:square;mso-wrap-distance-left:8.65pt;mso-wrap-distance-top:0;mso-wrap-distance-right:339.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" filled="f" stroked="f">
                <v:textbox inset="0,0,0,0">
                  <w:txbxContent>
                    <w:p w:rsidR="00616750" w:rsidRDefault="00616750">
                      <w:pPr>
                        <w:pStyle w:val="a9"/>
                        <w:shd w:val="clear" w:color="auto" w:fill="auto"/>
                      </w:pPr>
                      <w:r>
                        <w:t>ГБУЗ " ЦРБ",ул. Осипенко,69</w:t>
                      </w:r>
                    </w:p>
                  </w:txbxContent>
                </v:textbox>
                <w10:wrap type="topAndBottom"/>
              </v:shape>
            </w:pict>
          </mc:Fallback>
        </mc:AlternateContent>
      </w:r>
      <w:r>
        <w:rPr>
          <w:noProof/>
        </w:rPr>
        <mc:AlternateContent>
          <mc:Choice Requires="wps">
            <w:drawing>
              <wp:anchor distT="0" distB="0" distL="109855" distR="6050280" simplePos="0" relativeHeight="125829386" behindDoc="0" locked="0" layoutInCell="1" allowOverlap="1">
                <wp:simplePos x="0" y="0"/>
                <wp:positionH relativeFrom="column">
                  <wp:posOffset>2846705</wp:posOffset>
                </wp:positionH>
                <wp:positionV relativeFrom="paragraph">
                  <wp:posOffset>5263515</wp:posOffset>
                </wp:positionV>
                <wp:extent cx="247015" cy="20129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247015" cy="201295"/>
                        </a:xfrm>
                        <a:prstGeom prst="rect">
                          <a:avLst/>
                        </a:prstGeom>
                        <a:noFill/>
                      </wps:spPr>
                      <wps:txbx>
                        <w:txbxContent>
                          <w:p w:rsidR="00616750" w:rsidRDefault="00616750">
                            <w:pPr>
                              <w:pStyle w:val="a9"/>
                              <w:shd w:val="clear" w:color="auto" w:fill="auto"/>
                            </w:pPr>
                            <w:r>
                              <w:t>кот</w:t>
                            </w:r>
                          </w:p>
                        </w:txbxContent>
                      </wps:txbx>
                      <wps:bodyPr lIns="0" tIns="0" rIns="0" bIns="0"/>
                    </wps:wsp>
                  </a:graphicData>
                </a:graphic>
              </wp:anchor>
            </w:drawing>
          </mc:Choice>
          <mc:Fallback>
            <w:pict>
              <v:shape id="Shape 18" o:spid="_x0000_s1030" type="#_x0000_t202" style="position:absolute;margin-left:224.15pt;margin-top:414.45pt;width:19.45pt;height:15.85pt;z-index:125829386;visibility:visible;mso-wrap-style:square;mso-wrap-distance-left:8.65pt;mso-wrap-distance-top:0;mso-wrap-distance-right:476.4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" filled="f" stroked="f">
                <v:textbox inset="0,0,0,0">
                  <w:txbxContent>
                    <w:p w:rsidR="00616750" w:rsidRDefault="00616750">
                      <w:pPr>
                        <w:pStyle w:val="a9"/>
                        <w:shd w:val="clear" w:color="auto" w:fill="auto"/>
                      </w:pPr>
                      <w:r>
                        <w:t>кот</w:t>
                      </w:r>
                    </w:p>
                  </w:txbxContent>
                </v:textbox>
                <w10:wrap type="topAndBottom"/>
              </v:shape>
            </w:pict>
          </mc:Fallback>
        </mc:AlternateContent>
      </w:r>
      <w:r>
        <w:rPr>
          <w:noProof/>
        </w:rPr>
        <mc:AlternateContent>
          <mc:Choice Requires="wps">
            <w:drawing>
              <wp:anchor distT="0" distB="0" distL="109855" distR="5641975" simplePos="0" relativeHeight="125829388" behindDoc="0" locked="0" layoutInCell="1" allowOverlap="1">
                <wp:simplePos x="0" y="0"/>
                <wp:positionH relativeFrom="column">
                  <wp:posOffset>3392170</wp:posOffset>
                </wp:positionH>
                <wp:positionV relativeFrom="paragraph">
                  <wp:posOffset>4069080</wp:posOffset>
                </wp:positionV>
                <wp:extent cx="655320" cy="478790"/>
                <wp:effectExtent l="0" t="0" r="0" b="0"/>
                <wp:wrapTopAndBottom/>
                <wp:docPr id="20" name="Shape 20"/>
                <wp:cNvGraphicFramePr/>
                <a:graphic xmlns:a="http://schemas.openxmlformats.org/drawingml/2006/main">
                  <a:graphicData uri="http://schemas.microsoft.com/office/word/2010/wordprocessingShape">
                    <wps:wsp>
                      <wps:cNvSpPr txBox="1"/>
                      <wps:spPr>
                        <a:xfrm>
                          <a:off x="0" y="0"/>
                          <a:ext cx="655320" cy="478790"/>
                        </a:xfrm>
                        <a:prstGeom prst="rect">
                          <a:avLst/>
                        </a:prstGeom>
                        <a:noFill/>
                      </wps:spPr>
                      <wps:txbx>
                        <w:txbxContent>
                          <w:p w:rsidR="00616750" w:rsidRDefault="00616750">
                            <w:pPr>
                              <w:pStyle w:val="a9"/>
                              <w:shd w:val="clear" w:color="auto" w:fill="auto"/>
                              <w:spacing w:line="230" w:lineRule="auto"/>
                              <w:ind w:left="280" w:hanging="280"/>
                              <w:rPr>
                                <w:sz w:val="20"/>
                                <w:szCs w:val="20"/>
                              </w:rPr>
                            </w:pPr>
                            <w:r>
                              <w:rPr>
                                <w:rFonts w:ascii="Calibri" w:eastAsia="Calibri" w:hAnsi="Calibri" w:cs="Calibri"/>
                                <w:color w:val="404040"/>
                                <w:sz w:val="20"/>
                                <w:szCs w:val="20"/>
                              </w:rPr>
                              <w:t xml:space="preserve">хирургическим нвртс </w:t>
                            </w:r>
                            <w:r>
                              <w:rPr>
                                <w:rFonts w:ascii="Calibri" w:eastAsia="Calibri" w:hAnsi="Calibri" w:cs="Calibri"/>
                                <w:color w:val="B23027"/>
                                <w:sz w:val="20"/>
                                <w:szCs w:val="20"/>
                              </w:rPr>
                              <w:t>щ</w:t>
                            </w:r>
                          </w:p>
                        </w:txbxContent>
                      </wps:txbx>
                      <wps:bodyPr lIns="0" tIns="0" rIns="0" bIns="0"/>
                    </wps:wsp>
                  </a:graphicData>
                </a:graphic>
              </wp:anchor>
            </w:drawing>
          </mc:Choice>
          <mc:Fallback>
            <w:pict>
              <v:shape id="Shape 20" o:spid="_x0000_s1031" type="#_x0000_t202" style="position:absolute;margin-left:267.1pt;margin-top:320.4pt;width:51.6pt;height:37.7pt;z-index:125829388;visibility:visible;mso-wrap-style:square;mso-wrap-distance-left:8.65pt;mso-wrap-distance-top:0;mso-wrap-distance-right:444.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" filled="f" stroked="f">
                <v:textbox inset="0,0,0,0">
                  <w:txbxContent>
                    <w:p w:rsidR="00616750" w:rsidRDefault="00616750">
                      <w:pPr>
                        <w:pStyle w:val="a9"/>
                        <w:shd w:val="clear" w:color="auto" w:fill="auto"/>
                        <w:spacing w:line="230" w:lineRule="auto"/>
                        <w:ind w:left="280" w:hanging="280"/>
                        <w:rPr>
                          <w:sz w:val="20"/>
                          <w:szCs w:val="20"/>
                        </w:rPr>
                      </w:pPr>
                      <w:r>
                        <w:rPr>
                          <w:rFonts w:ascii="Calibri" w:eastAsia="Calibri" w:hAnsi="Calibri" w:cs="Calibri"/>
                          <w:color w:val="404040"/>
                          <w:sz w:val="20"/>
                          <w:szCs w:val="20"/>
                        </w:rPr>
                        <w:t xml:space="preserve">хирургическим нвртс </w:t>
                      </w:r>
                      <w:r>
                        <w:rPr>
                          <w:rFonts w:ascii="Calibri" w:eastAsia="Calibri" w:hAnsi="Calibri" w:cs="Calibri"/>
                          <w:color w:val="B23027"/>
                          <w:sz w:val="20"/>
                          <w:szCs w:val="20"/>
                        </w:rPr>
                        <w:t>щ</w:t>
                      </w:r>
                    </w:p>
                  </w:txbxContent>
                </v:textbox>
                <w10:wrap type="topAndBottom"/>
              </v:shape>
            </w:pict>
          </mc:Fallback>
        </mc:AlternateContent>
      </w:r>
      <w:r>
        <w:rPr>
          <w:noProof/>
        </w:rPr>
        <mc:AlternateContent>
          <mc:Choice Requires="wps">
            <w:drawing>
              <wp:anchor distT="0" distB="0" distL="109855" distR="5483225" simplePos="0" relativeHeight="125829390" behindDoc="0" locked="0" layoutInCell="1" allowOverlap="1">
                <wp:simplePos x="0" y="0"/>
                <wp:positionH relativeFrom="column">
                  <wp:posOffset>3322320</wp:posOffset>
                </wp:positionH>
                <wp:positionV relativeFrom="paragraph">
                  <wp:posOffset>3352800</wp:posOffset>
                </wp:positionV>
                <wp:extent cx="814070" cy="411480"/>
                <wp:effectExtent l="0" t="0" r="0" b="0"/>
                <wp:wrapTopAndBottom/>
                <wp:docPr id="22" name="Shape 22"/>
                <wp:cNvGraphicFramePr/>
                <a:graphic xmlns:a="http://schemas.openxmlformats.org/drawingml/2006/main">
                  <a:graphicData uri="http://schemas.microsoft.com/office/word/2010/wordprocessingShape">
                    <wps:wsp>
                      <wps:cNvSpPr txBox="1"/>
                      <wps:spPr>
                        <a:xfrm>
                          <a:off x="0" y="0"/>
                          <a:ext cx="814070" cy="411480"/>
                        </a:xfrm>
                        <a:prstGeom prst="rect">
                          <a:avLst/>
                        </a:prstGeom>
                        <a:noFill/>
                      </wps:spPr>
                      <wps:txbx>
                        <w:txbxContent>
                          <w:p w:rsidR="00616750" w:rsidRDefault="00616750">
                            <w:pPr>
                              <w:pStyle w:val="a9"/>
                              <w:shd w:val="clear" w:color="auto" w:fill="auto"/>
                              <w:rPr>
                                <w:sz w:val="20"/>
                                <w:szCs w:val="20"/>
                              </w:rPr>
                            </w:pPr>
                            <w:r>
                              <w:rPr>
                                <w:rFonts w:ascii="Calibri" w:eastAsia="Calibri" w:hAnsi="Calibri" w:cs="Calibri"/>
                                <w:color w:val="404040"/>
                                <w:sz w:val="20"/>
                                <w:szCs w:val="20"/>
                              </w:rPr>
                              <w:t>Комаричская ЫРБ</w:t>
                            </w:r>
                          </w:p>
                          <w:p w:rsidR="00616750" w:rsidRDefault="00616750">
                            <w:pPr>
                              <w:pStyle w:val="a9"/>
                              <w:shd w:val="clear" w:color="auto" w:fill="auto"/>
                              <w:spacing w:line="180" w:lineRule="auto"/>
                              <w:jc w:val="center"/>
                              <w:rPr>
                                <w:sz w:val="66"/>
                                <w:szCs w:val="66"/>
                              </w:rPr>
                            </w:pPr>
                            <w:r>
                              <w:rPr>
                                <w:color w:val="B23027"/>
                                <w:w w:val="60"/>
                                <w:sz w:val="66"/>
                                <w:szCs w:val="66"/>
                              </w:rPr>
                              <w:t>ш</w:t>
                            </w:r>
                          </w:p>
                        </w:txbxContent>
                      </wps:txbx>
                      <wps:bodyPr lIns="0" tIns="0" rIns="0" bIns="0"/>
                    </wps:wsp>
                  </a:graphicData>
                </a:graphic>
              </wp:anchor>
            </w:drawing>
          </mc:Choice>
          <mc:Fallback>
            <w:pict>
              <v:shape id="Shape 22" o:spid="_x0000_s1032" type="#_x0000_t202" style="position:absolute;margin-left:261.6pt;margin-top:264pt;width:64.1pt;height:32.4pt;z-index:125829390;visibility:visible;mso-wrap-style:square;mso-wrap-distance-left:8.65pt;mso-wrap-distance-top:0;mso-wrap-distance-right:431.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" filled="f" stroked="f">
                <v:textbox inset="0,0,0,0">
                  <w:txbxContent>
                    <w:p w:rsidR="00616750" w:rsidRDefault="00616750">
                      <w:pPr>
                        <w:pStyle w:val="a9"/>
                        <w:shd w:val="clear" w:color="auto" w:fill="auto"/>
                        <w:rPr>
                          <w:sz w:val="20"/>
                          <w:szCs w:val="20"/>
                        </w:rPr>
                      </w:pPr>
                      <w:r>
                        <w:rPr>
                          <w:rFonts w:ascii="Calibri" w:eastAsia="Calibri" w:hAnsi="Calibri" w:cs="Calibri"/>
                          <w:color w:val="404040"/>
                          <w:sz w:val="20"/>
                          <w:szCs w:val="20"/>
                        </w:rPr>
                        <w:t>Комаричская ЫРБ</w:t>
                      </w:r>
                    </w:p>
                    <w:p w:rsidR="00616750" w:rsidRDefault="00616750">
                      <w:pPr>
                        <w:pStyle w:val="a9"/>
                        <w:shd w:val="clear" w:color="auto" w:fill="auto"/>
                        <w:spacing w:line="180" w:lineRule="auto"/>
                        <w:jc w:val="center"/>
                        <w:rPr>
                          <w:sz w:val="66"/>
                          <w:szCs w:val="66"/>
                        </w:rPr>
                      </w:pPr>
                      <w:r>
                        <w:rPr>
                          <w:color w:val="B23027"/>
                          <w:w w:val="60"/>
                          <w:sz w:val="66"/>
                          <w:szCs w:val="66"/>
                        </w:rPr>
                        <w:t>ш</w:t>
                      </w:r>
                    </w:p>
                  </w:txbxContent>
                </v:textbox>
                <w10:wrap type="topAndBottom"/>
              </v:shape>
            </w:pict>
          </mc:Fallback>
        </mc:AlternateContent>
      </w:r>
      <w:r>
        <w:rPr>
          <w:noProof/>
        </w:rPr>
        <mc:AlternateContent>
          <mc:Choice Requires="wps">
            <w:drawing>
              <wp:anchor distT="0" distB="0" distL="109855" distR="3569335" simplePos="0" relativeHeight="125829392" behindDoc="0" locked="0" layoutInCell="1" allowOverlap="1">
                <wp:simplePos x="0" y="0"/>
                <wp:positionH relativeFrom="column">
                  <wp:posOffset>109855</wp:posOffset>
                </wp:positionH>
                <wp:positionV relativeFrom="paragraph">
                  <wp:posOffset>5181600</wp:posOffset>
                </wp:positionV>
                <wp:extent cx="2727960" cy="289560"/>
                <wp:effectExtent l="0" t="0" r="0" b="0"/>
                <wp:wrapTopAndBottom/>
                <wp:docPr id="24" name="Shape 24"/>
                <wp:cNvGraphicFramePr/>
                <a:graphic xmlns:a="http://schemas.openxmlformats.org/drawingml/2006/main">
                  <a:graphicData uri="http://schemas.microsoft.com/office/word/2010/wordprocessingShape">
                    <wps:wsp>
                      <wps:cNvSpPr txBox="1"/>
                      <wps:spPr>
                        <a:xfrm>
                          <a:off x="0" y="0"/>
                          <a:ext cx="2727960" cy="289560"/>
                        </a:xfrm>
                        <a:prstGeom prst="rect">
                          <a:avLst/>
                        </a:prstGeom>
                        <a:noFill/>
                      </wps:spPr>
                      <wps:txbx>
                        <w:txbxContent>
                          <w:p w:rsidR="00616750" w:rsidRDefault="00616750">
                            <w:pPr>
                              <w:pStyle w:val="a9"/>
                              <w:shd w:val="clear" w:color="auto" w:fill="auto"/>
                              <w:ind w:left="2320"/>
                              <w:rPr>
                                <w:sz w:val="13"/>
                                <w:szCs w:val="13"/>
                              </w:rPr>
                            </w:pPr>
                            <w:r>
                              <w:rPr>
                                <w:rFonts w:ascii="Arial" w:eastAsia="Arial" w:hAnsi="Arial" w:cs="Arial"/>
                                <w:color w:val="5A5A56"/>
                                <w:sz w:val="13"/>
                                <w:szCs w:val="13"/>
                              </w:rPr>
                              <w:t>54</w:t>
                            </w:r>
                          </w:p>
                          <w:p w:rsidR="00616750" w:rsidRDefault="00616750">
                            <w:pPr>
                              <w:pStyle w:val="a9"/>
                              <w:shd w:val="clear" w:color="auto" w:fill="auto"/>
                              <w:spacing w:line="204" w:lineRule="auto"/>
                            </w:pPr>
                            <w:r>
                              <w:t>Рисунок 3 Схема котельная п. Комаричи,</w:t>
                            </w:r>
                          </w:p>
                        </w:txbxContent>
                      </wps:txbx>
                      <wps:bodyPr lIns="0" tIns="0" rIns="0" bIns="0"/>
                    </wps:wsp>
                  </a:graphicData>
                </a:graphic>
              </wp:anchor>
            </w:drawing>
          </mc:Choice>
          <mc:Fallback>
            <w:pict>
              <v:shape id="Shape 24" o:spid="_x0000_s1033" type="#_x0000_t202" style="position:absolute;margin-left:8.65pt;margin-top:408pt;width:214.8pt;height:22.8pt;z-index:125829392;visibility:visible;mso-wrap-style:square;mso-wrap-distance-left:8.65pt;mso-wrap-distance-top:0;mso-wrap-distance-right:281.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" filled="f" stroked="f">
                <v:textbox inset="0,0,0,0">
                  <w:txbxContent>
                    <w:p w:rsidR="00616750" w:rsidRDefault="00616750">
                      <w:pPr>
                        <w:pStyle w:val="a9"/>
                        <w:shd w:val="clear" w:color="auto" w:fill="auto"/>
                        <w:ind w:left="2320"/>
                        <w:rPr>
                          <w:sz w:val="13"/>
                          <w:szCs w:val="13"/>
                        </w:rPr>
                      </w:pPr>
                      <w:r>
                        <w:rPr>
                          <w:rFonts w:ascii="Arial" w:eastAsia="Arial" w:hAnsi="Arial" w:cs="Arial"/>
                          <w:color w:val="5A5A56"/>
                          <w:sz w:val="13"/>
                          <w:szCs w:val="13"/>
                        </w:rPr>
                        <w:t>54</w:t>
                      </w:r>
                    </w:p>
                    <w:p w:rsidR="00616750" w:rsidRDefault="00616750">
                      <w:pPr>
                        <w:pStyle w:val="a9"/>
                        <w:shd w:val="clear" w:color="auto" w:fill="auto"/>
                        <w:spacing w:line="204" w:lineRule="auto"/>
                      </w:pPr>
                      <w:r>
                        <w:t>Рисунок 3 Схема котельная п. Комаричи,</w:t>
                      </w:r>
                    </w:p>
                  </w:txbxContent>
                </v:textbox>
                <w10:wrap type="topAndBottom"/>
              </v:shape>
            </w:pict>
          </mc:Fallback>
        </mc:AlternateContent>
      </w:r>
      <w:r>
        <w:rPr>
          <w:noProof/>
        </w:rPr>
        <mc:AlternateContent>
          <mc:Choice Requires="wps">
            <w:drawing>
              <wp:anchor distT="0" distB="0" distL="109855" distR="5191125" simplePos="0" relativeHeight="125829394" behindDoc="0" locked="0" layoutInCell="1" allowOverlap="1">
                <wp:simplePos x="0" y="0"/>
                <wp:positionH relativeFrom="column">
                  <wp:posOffset>782955</wp:posOffset>
                </wp:positionH>
                <wp:positionV relativeFrom="paragraph">
                  <wp:posOffset>2075815</wp:posOffset>
                </wp:positionV>
                <wp:extent cx="1106170" cy="156972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1106170" cy="1569720"/>
                        </a:xfrm>
                        <a:prstGeom prst="rect">
                          <a:avLst/>
                        </a:prstGeom>
                        <a:noFill/>
                      </wps:spPr>
                      <wps:txbx>
                        <w:txbxContent>
                          <w:p w:rsidR="00616750" w:rsidRDefault="00616750">
                            <w:pPr>
                              <w:pStyle w:val="a9"/>
                              <w:shd w:val="clear" w:color="auto" w:fill="auto"/>
                              <w:tabs>
                                <w:tab w:val="left" w:pos="566"/>
                                <w:tab w:val="left" w:pos="1450"/>
                              </w:tabs>
                              <w:rPr>
                                <w:sz w:val="13"/>
                                <w:szCs w:val="13"/>
                              </w:rPr>
                            </w:pPr>
                            <w:r>
                              <w:rPr>
                                <w:rFonts w:ascii="Arial" w:eastAsia="Arial" w:hAnsi="Arial" w:cs="Arial"/>
                                <w:color w:val="5A5A56"/>
                                <w:sz w:val="13"/>
                                <w:szCs w:val="13"/>
                              </w:rPr>
                              <w:t>3?</w:t>
                            </w:r>
                            <w:r>
                              <w:rPr>
                                <w:rFonts w:ascii="Arial" w:eastAsia="Arial" w:hAnsi="Arial" w:cs="Arial"/>
                                <w:color w:val="5A5A56"/>
                                <w:sz w:val="13"/>
                                <w:szCs w:val="13"/>
                              </w:rPr>
                              <w:tab/>
                              <w:t>«</w:t>
                            </w:r>
                            <w:r>
                              <w:rPr>
                                <w:rFonts w:ascii="Arial" w:eastAsia="Arial" w:hAnsi="Arial" w:cs="Arial"/>
                                <w:color w:val="5A5A56"/>
                                <w:sz w:val="13"/>
                                <w:szCs w:val="13"/>
                              </w:rPr>
                              <w:tab/>
                            </w:r>
                            <w:r>
                              <w:rPr>
                                <w:rFonts w:ascii="Arial" w:eastAsia="Arial" w:hAnsi="Arial" w:cs="Arial"/>
                                <w:color w:val="5A5A56"/>
                                <w:sz w:val="13"/>
                                <w:szCs w:val="13"/>
                                <w:lang w:val="en-US" w:eastAsia="en-US" w:bidi="en-US"/>
                              </w:rPr>
                              <w:t>Ji</w:t>
                            </w:r>
                          </w:p>
                          <w:p w:rsidR="00616750" w:rsidRDefault="00616750">
                            <w:pPr>
                              <w:pStyle w:val="a9"/>
                              <w:shd w:val="clear" w:color="auto" w:fill="auto"/>
                              <w:ind w:firstLine="260"/>
                              <w:rPr>
                                <w:sz w:val="13"/>
                                <w:szCs w:val="13"/>
                              </w:rPr>
                            </w:pPr>
                            <w:r>
                              <w:rPr>
                                <w:rFonts w:ascii="Arial" w:eastAsia="Arial" w:hAnsi="Arial" w:cs="Arial"/>
                                <w:color w:val="5A5A56"/>
                                <w:sz w:val="13"/>
                                <w:szCs w:val="13"/>
                              </w:rPr>
                              <w:t xml:space="preserve">ФВКПО Комзртылчу ,, </w:t>
                            </w:r>
                            <w:r>
                              <w:rPr>
                                <w:rFonts w:ascii="Arial" w:eastAsia="Arial" w:hAnsi="Arial" w:cs="Arial"/>
                                <w:smallCaps/>
                                <w:color w:val="5A5A56"/>
                                <w:sz w:val="12"/>
                                <w:szCs w:val="12"/>
                                <w:lang w:val="en-US" w:eastAsia="en-US" w:bidi="en-US"/>
                              </w:rPr>
                              <w:t>j</w:t>
                            </w:r>
                            <w:r>
                              <w:rPr>
                                <w:rFonts w:ascii="Arial" w:eastAsia="Arial" w:hAnsi="Arial" w:cs="Arial"/>
                                <w:color w:val="5A5A56"/>
                                <w:sz w:val="13"/>
                                <w:szCs w:val="13"/>
                                <w:lang w:val="en-US" w:eastAsia="en-US" w:bidi="en-US"/>
                              </w:rPr>
                              <w:t xml:space="preserve"> </w:t>
                            </w:r>
                            <w:r>
                              <w:rPr>
                                <w:rFonts w:ascii="Arial" w:eastAsia="Arial" w:hAnsi="Arial" w:cs="Arial"/>
                                <w:color w:val="5A5A56"/>
                                <w:sz w:val="13"/>
                                <w:szCs w:val="13"/>
                              </w:rPr>
                              <w:t>Ьраммкому ‘ рвйнви</w:t>
                            </w:r>
                          </w:p>
                          <w:p w:rsidR="00616750" w:rsidRDefault="00616750">
                            <w:pPr>
                              <w:pStyle w:val="a9"/>
                              <w:shd w:val="clear" w:color="auto" w:fill="auto"/>
                              <w:ind w:firstLine="880"/>
                              <w:rPr>
                                <w:sz w:val="13"/>
                                <w:szCs w:val="13"/>
                              </w:rPr>
                            </w:pPr>
                            <w:r>
                              <w:rPr>
                                <w:rFonts w:ascii="Arial" w:eastAsia="Arial" w:hAnsi="Arial" w:cs="Arial"/>
                                <w:color w:val="404040"/>
                                <w:sz w:val="13"/>
                                <w:szCs w:val="13"/>
                              </w:rPr>
                              <w:t xml:space="preserve">Ф </w:t>
                            </w:r>
                            <w:r>
                              <w:rPr>
                                <w:rFonts w:ascii="Arial" w:eastAsia="Arial" w:hAnsi="Arial" w:cs="Arial"/>
                                <w:color w:val="5A5A56"/>
                                <w:sz w:val="13"/>
                                <w:szCs w:val="13"/>
                              </w:rPr>
                              <w:t>50</w:t>
                            </w:r>
                          </w:p>
                          <w:p w:rsidR="00616750" w:rsidRDefault="00616750">
                            <w:pPr>
                              <w:pStyle w:val="a9"/>
                              <w:shd w:val="clear" w:color="auto" w:fill="auto"/>
                              <w:spacing w:line="180" w:lineRule="auto"/>
                              <w:jc w:val="right"/>
                              <w:rPr>
                                <w:sz w:val="66"/>
                                <w:szCs w:val="66"/>
                              </w:rPr>
                            </w:pPr>
                            <w:r>
                              <w:rPr>
                                <w:color w:val="815330"/>
                                <w:w w:val="60"/>
                                <w:sz w:val="66"/>
                                <w:szCs w:val="66"/>
                              </w:rPr>
                              <w:t>/и,-.</w:t>
                            </w:r>
                          </w:p>
                          <w:p w:rsidR="00616750" w:rsidRDefault="00616750">
                            <w:pPr>
                              <w:pStyle w:val="a9"/>
                              <w:shd w:val="clear" w:color="auto" w:fill="auto"/>
                              <w:spacing w:line="180" w:lineRule="auto"/>
                              <w:ind w:firstLine="160"/>
                              <w:rPr>
                                <w:sz w:val="38"/>
                                <w:szCs w:val="38"/>
                              </w:rPr>
                            </w:pPr>
                            <w:r>
                              <w:rPr>
                                <w:rFonts w:ascii="Arial" w:eastAsia="Arial" w:hAnsi="Arial" w:cs="Arial"/>
                                <w:smallCaps/>
                                <w:color w:val="5A5A56"/>
                                <w:sz w:val="38"/>
                                <w:szCs w:val="38"/>
                                <w:vertAlign w:val="superscript"/>
                              </w:rPr>
                              <w:t>5</w:t>
                            </w:r>
                            <w:r>
                              <w:rPr>
                                <w:rFonts w:ascii="Arial" w:eastAsia="Arial" w:hAnsi="Arial" w:cs="Arial"/>
                                <w:smallCaps/>
                                <w:color w:val="5A5A56"/>
                                <w:sz w:val="38"/>
                                <w:szCs w:val="38"/>
                              </w:rPr>
                              <w:t>’ е/</w:t>
                            </w:r>
                          </w:p>
                          <w:p w:rsidR="00616750" w:rsidRDefault="00616750">
                            <w:pPr>
                              <w:pStyle w:val="a9"/>
                              <w:shd w:val="clear" w:color="auto" w:fill="auto"/>
                              <w:tabs>
                                <w:tab w:val="left" w:pos="1522"/>
                              </w:tabs>
                              <w:spacing w:line="134" w:lineRule="auto"/>
                              <w:jc w:val="right"/>
                              <w:rPr>
                                <w:sz w:val="38"/>
                                <w:szCs w:val="38"/>
                              </w:rPr>
                            </w:pPr>
                            <w:r>
                              <w:rPr>
                                <w:color w:val="5A5A56"/>
                                <w:vertAlign w:val="superscript"/>
                                <w:lang w:val="en-US" w:eastAsia="en-US" w:bidi="en-US"/>
                              </w:rPr>
                              <w:t>ta</w:t>
                            </w:r>
                            <w:r w:rsidRPr="00D1757E">
                              <w:rPr>
                                <w:color w:val="5A5A56"/>
                                <w:lang w:eastAsia="en-US" w:bidi="en-US"/>
                              </w:rPr>
                              <w:t xml:space="preserve"> </w:t>
                            </w:r>
                            <w:r>
                              <w:rPr>
                                <w:color w:val="404040"/>
                              </w:rPr>
                              <w:t xml:space="preserve">Ч </w:t>
                            </w:r>
                            <w:r>
                              <w:rPr>
                                <w:color w:val="5A5A56"/>
                              </w:rPr>
                              <w:t>. 5'</w:t>
                            </w:r>
                            <w:r>
                              <w:rPr>
                                <w:color w:val="5A5A56"/>
                                <w:vertAlign w:val="subscript"/>
                              </w:rPr>
                              <w:t xml:space="preserve">М </w:t>
                            </w:r>
                            <w:r>
                              <w:rPr>
                                <w:color w:val="5A5A56"/>
                              </w:rPr>
                              <w:t xml:space="preserve">ял </w:t>
                            </w:r>
                            <w:r>
                              <w:rPr>
                                <w:color w:val="5A5A56"/>
                                <w:vertAlign w:val="subscript"/>
                              </w:rPr>
                              <w:t>и</w:t>
                            </w:r>
                            <w:r>
                              <w:rPr>
                                <w:color w:val="5A5A56"/>
                              </w:rPr>
                              <w:tab/>
                            </w:r>
                            <w:r>
                              <w:rPr>
                                <w:rFonts w:ascii="Arial" w:eastAsia="Arial" w:hAnsi="Arial" w:cs="Arial"/>
                                <w:smallCaps/>
                                <w:color w:val="404040"/>
                                <w:sz w:val="38"/>
                                <w:szCs w:val="38"/>
                                <w:lang w:val="en-US" w:eastAsia="en-US" w:bidi="en-US"/>
                              </w:rPr>
                              <w:t>q</w:t>
                            </w:r>
                          </w:p>
                          <w:p w:rsidR="00616750" w:rsidRDefault="00616750">
                            <w:pPr>
                              <w:pStyle w:val="a9"/>
                              <w:shd w:val="clear" w:color="auto" w:fill="auto"/>
                              <w:ind w:firstLine="880"/>
                              <w:rPr>
                                <w:sz w:val="13"/>
                                <w:szCs w:val="13"/>
                              </w:rPr>
                            </w:pPr>
                            <w:r>
                              <w:rPr>
                                <w:rFonts w:ascii="Arial" w:eastAsia="Arial" w:hAnsi="Arial" w:cs="Arial"/>
                                <w:color w:val="5A5A56"/>
                                <w:sz w:val="13"/>
                                <w:szCs w:val="13"/>
                                <w:lang w:val="en-US" w:eastAsia="en-US" w:bidi="en-US"/>
                              </w:rPr>
                              <w:t xml:space="preserve">to </w:t>
                            </w:r>
                            <w:r>
                              <w:rPr>
                                <w:rFonts w:ascii="Arial" w:eastAsia="Arial" w:hAnsi="Arial" w:cs="Arial"/>
                                <w:color w:val="404040"/>
                                <w:sz w:val="13"/>
                                <w:szCs w:val="13"/>
                              </w:rPr>
                              <w:t xml:space="preserve">61 </w:t>
                            </w:r>
                            <w:r>
                              <w:rPr>
                                <w:rFonts w:ascii="Arial" w:eastAsia="Arial" w:hAnsi="Arial" w:cs="Arial"/>
                                <w:color w:val="5A5A56"/>
                                <w:sz w:val="13"/>
                                <w:szCs w:val="13"/>
                              </w:rPr>
                              <w:t>£</w:t>
                            </w:r>
                          </w:p>
                        </w:txbxContent>
                      </wps:txbx>
                      <wps:bodyPr lIns="0" tIns="0" rIns="0" bIns="0"/>
                    </wps:wsp>
                  </a:graphicData>
                </a:graphic>
              </wp:anchor>
            </w:drawing>
          </mc:Choice>
          <mc:Fallback>
            <w:pict>
              <v:shape id="Shape 26" o:spid="_x0000_s1034" type="#_x0000_t202" style="position:absolute;margin-left:61.65pt;margin-top:163.45pt;width:87.1pt;height:123.6pt;z-index:125829394;visibility:visible;mso-wrap-style:square;mso-wrap-distance-left:8.65pt;mso-wrap-distance-top:0;mso-wrap-distance-right:408.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" filled="f" stroked="f">
                <v:textbox inset="0,0,0,0">
                  <w:txbxContent>
                    <w:p w:rsidR="00616750" w:rsidRDefault="00616750">
                      <w:pPr>
                        <w:pStyle w:val="a9"/>
                        <w:shd w:val="clear" w:color="auto" w:fill="auto"/>
                        <w:tabs>
                          <w:tab w:val="left" w:pos="566"/>
                          <w:tab w:val="left" w:pos="1450"/>
                        </w:tabs>
                        <w:rPr>
                          <w:sz w:val="13"/>
                          <w:szCs w:val="13"/>
                        </w:rPr>
                      </w:pPr>
                      <w:r>
                        <w:rPr>
                          <w:rFonts w:ascii="Arial" w:eastAsia="Arial" w:hAnsi="Arial" w:cs="Arial"/>
                          <w:color w:val="5A5A56"/>
                          <w:sz w:val="13"/>
                          <w:szCs w:val="13"/>
                        </w:rPr>
                        <w:t>3?</w:t>
                      </w:r>
                      <w:r>
                        <w:rPr>
                          <w:rFonts w:ascii="Arial" w:eastAsia="Arial" w:hAnsi="Arial" w:cs="Arial"/>
                          <w:color w:val="5A5A56"/>
                          <w:sz w:val="13"/>
                          <w:szCs w:val="13"/>
                        </w:rPr>
                        <w:tab/>
                        <w:t>«</w:t>
                      </w:r>
                      <w:r>
                        <w:rPr>
                          <w:rFonts w:ascii="Arial" w:eastAsia="Arial" w:hAnsi="Arial" w:cs="Arial"/>
                          <w:color w:val="5A5A56"/>
                          <w:sz w:val="13"/>
                          <w:szCs w:val="13"/>
                        </w:rPr>
                        <w:tab/>
                      </w:r>
                      <w:r>
                        <w:rPr>
                          <w:rFonts w:ascii="Arial" w:eastAsia="Arial" w:hAnsi="Arial" w:cs="Arial"/>
                          <w:color w:val="5A5A56"/>
                          <w:sz w:val="13"/>
                          <w:szCs w:val="13"/>
                          <w:lang w:val="en-US" w:eastAsia="en-US" w:bidi="en-US"/>
                        </w:rPr>
                        <w:t>Ji</w:t>
                      </w:r>
                    </w:p>
                    <w:p w:rsidR="00616750" w:rsidRDefault="00616750">
                      <w:pPr>
                        <w:pStyle w:val="a9"/>
                        <w:shd w:val="clear" w:color="auto" w:fill="auto"/>
                        <w:ind w:firstLine="260"/>
                        <w:rPr>
                          <w:sz w:val="13"/>
                          <w:szCs w:val="13"/>
                        </w:rPr>
                      </w:pPr>
                      <w:r>
                        <w:rPr>
                          <w:rFonts w:ascii="Arial" w:eastAsia="Arial" w:hAnsi="Arial" w:cs="Arial"/>
                          <w:color w:val="5A5A56"/>
                          <w:sz w:val="13"/>
                          <w:szCs w:val="13"/>
                        </w:rPr>
                        <w:t xml:space="preserve">ФВКПО Комзртылчу ,, </w:t>
                      </w:r>
                      <w:r>
                        <w:rPr>
                          <w:rFonts w:ascii="Arial" w:eastAsia="Arial" w:hAnsi="Arial" w:cs="Arial"/>
                          <w:smallCaps/>
                          <w:color w:val="5A5A56"/>
                          <w:sz w:val="12"/>
                          <w:szCs w:val="12"/>
                          <w:lang w:val="en-US" w:eastAsia="en-US" w:bidi="en-US"/>
                        </w:rPr>
                        <w:t>j</w:t>
                      </w:r>
                      <w:r>
                        <w:rPr>
                          <w:rFonts w:ascii="Arial" w:eastAsia="Arial" w:hAnsi="Arial" w:cs="Arial"/>
                          <w:color w:val="5A5A56"/>
                          <w:sz w:val="13"/>
                          <w:szCs w:val="13"/>
                          <w:lang w:val="en-US" w:eastAsia="en-US" w:bidi="en-US"/>
                        </w:rPr>
                        <w:t xml:space="preserve"> </w:t>
                      </w:r>
                      <w:r>
                        <w:rPr>
                          <w:rFonts w:ascii="Arial" w:eastAsia="Arial" w:hAnsi="Arial" w:cs="Arial"/>
                          <w:color w:val="5A5A56"/>
                          <w:sz w:val="13"/>
                          <w:szCs w:val="13"/>
                        </w:rPr>
                        <w:t>Ьраммкому ‘ рвйнви</w:t>
                      </w:r>
                    </w:p>
                    <w:p w:rsidR="00616750" w:rsidRDefault="00616750">
                      <w:pPr>
                        <w:pStyle w:val="a9"/>
                        <w:shd w:val="clear" w:color="auto" w:fill="auto"/>
                        <w:ind w:firstLine="880"/>
                        <w:rPr>
                          <w:sz w:val="13"/>
                          <w:szCs w:val="13"/>
                        </w:rPr>
                      </w:pPr>
                      <w:r>
                        <w:rPr>
                          <w:rFonts w:ascii="Arial" w:eastAsia="Arial" w:hAnsi="Arial" w:cs="Arial"/>
                          <w:color w:val="404040"/>
                          <w:sz w:val="13"/>
                          <w:szCs w:val="13"/>
                        </w:rPr>
                        <w:t xml:space="preserve">Ф </w:t>
                      </w:r>
                      <w:r>
                        <w:rPr>
                          <w:rFonts w:ascii="Arial" w:eastAsia="Arial" w:hAnsi="Arial" w:cs="Arial"/>
                          <w:color w:val="5A5A56"/>
                          <w:sz w:val="13"/>
                          <w:szCs w:val="13"/>
                        </w:rPr>
                        <w:t>50</w:t>
                      </w:r>
                    </w:p>
                    <w:p w:rsidR="00616750" w:rsidRDefault="00616750">
                      <w:pPr>
                        <w:pStyle w:val="a9"/>
                        <w:shd w:val="clear" w:color="auto" w:fill="auto"/>
                        <w:spacing w:line="180" w:lineRule="auto"/>
                        <w:jc w:val="right"/>
                        <w:rPr>
                          <w:sz w:val="66"/>
                          <w:szCs w:val="66"/>
                        </w:rPr>
                      </w:pPr>
                      <w:r>
                        <w:rPr>
                          <w:color w:val="815330"/>
                          <w:w w:val="60"/>
                          <w:sz w:val="66"/>
                          <w:szCs w:val="66"/>
                        </w:rPr>
                        <w:t>/и,-.</w:t>
                      </w:r>
                    </w:p>
                    <w:p w:rsidR="00616750" w:rsidRDefault="00616750">
                      <w:pPr>
                        <w:pStyle w:val="a9"/>
                        <w:shd w:val="clear" w:color="auto" w:fill="auto"/>
                        <w:spacing w:line="180" w:lineRule="auto"/>
                        <w:ind w:firstLine="160"/>
                        <w:rPr>
                          <w:sz w:val="38"/>
                          <w:szCs w:val="38"/>
                        </w:rPr>
                      </w:pPr>
                      <w:r>
                        <w:rPr>
                          <w:rFonts w:ascii="Arial" w:eastAsia="Arial" w:hAnsi="Arial" w:cs="Arial"/>
                          <w:smallCaps/>
                          <w:color w:val="5A5A56"/>
                          <w:sz w:val="38"/>
                          <w:szCs w:val="38"/>
                          <w:vertAlign w:val="superscript"/>
                        </w:rPr>
                        <w:t>5</w:t>
                      </w:r>
                      <w:r>
                        <w:rPr>
                          <w:rFonts w:ascii="Arial" w:eastAsia="Arial" w:hAnsi="Arial" w:cs="Arial"/>
                          <w:smallCaps/>
                          <w:color w:val="5A5A56"/>
                          <w:sz w:val="38"/>
                          <w:szCs w:val="38"/>
                        </w:rPr>
                        <w:t>’ е/</w:t>
                      </w:r>
                    </w:p>
                    <w:p w:rsidR="00616750" w:rsidRDefault="00616750">
                      <w:pPr>
                        <w:pStyle w:val="a9"/>
                        <w:shd w:val="clear" w:color="auto" w:fill="auto"/>
                        <w:tabs>
                          <w:tab w:val="left" w:pos="1522"/>
                        </w:tabs>
                        <w:spacing w:line="134" w:lineRule="auto"/>
                        <w:jc w:val="right"/>
                        <w:rPr>
                          <w:sz w:val="38"/>
                          <w:szCs w:val="38"/>
                        </w:rPr>
                      </w:pPr>
                      <w:r>
                        <w:rPr>
                          <w:color w:val="5A5A56"/>
                          <w:vertAlign w:val="superscript"/>
                          <w:lang w:val="en-US" w:eastAsia="en-US" w:bidi="en-US"/>
                        </w:rPr>
                        <w:t>ta</w:t>
                      </w:r>
                      <w:r w:rsidRPr="00D1757E">
                        <w:rPr>
                          <w:color w:val="5A5A56"/>
                          <w:lang w:eastAsia="en-US" w:bidi="en-US"/>
                        </w:rPr>
                        <w:t xml:space="preserve"> </w:t>
                      </w:r>
                      <w:r>
                        <w:rPr>
                          <w:color w:val="404040"/>
                        </w:rPr>
                        <w:t xml:space="preserve">Ч </w:t>
                      </w:r>
                      <w:r>
                        <w:rPr>
                          <w:color w:val="5A5A56"/>
                        </w:rPr>
                        <w:t>. 5'</w:t>
                      </w:r>
                      <w:r>
                        <w:rPr>
                          <w:color w:val="5A5A56"/>
                          <w:vertAlign w:val="subscript"/>
                        </w:rPr>
                        <w:t xml:space="preserve">М </w:t>
                      </w:r>
                      <w:r>
                        <w:rPr>
                          <w:color w:val="5A5A56"/>
                        </w:rPr>
                        <w:t xml:space="preserve">ял </w:t>
                      </w:r>
                      <w:r>
                        <w:rPr>
                          <w:color w:val="5A5A56"/>
                          <w:vertAlign w:val="subscript"/>
                        </w:rPr>
                        <w:t>и</w:t>
                      </w:r>
                      <w:r>
                        <w:rPr>
                          <w:color w:val="5A5A56"/>
                        </w:rPr>
                        <w:tab/>
                      </w:r>
                      <w:r>
                        <w:rPr>
                          <w:rFonts w:ascii="Arial" w:eastAsia="Arial" w:hAnsi="Arial" w:cs="Arial"/>
                          <w:smallCaps/>
                          <w:color w:val="404040"/>
                          <w:sz w:val="38"/>
                          <w:szCs w:val="38"/>
                          <w:lang w:val="en-US" w:eastAsia="en-US" w:bidi="en-US"/>
                        </w:rPr>
                        <w:t>q</w:t>
                      </w:r>
                    </w:p>
                    <w:p w:rsidR="00616750" w:rsidRDefault="00616750">
                      <w:pPr>
                        <w:pStyle w:val="a9"/>
                        <w:shd w:val="clear" w:color="auto" w:fill="auto"/>
                        <w:ind w:firstLine="880"/>
                        <w:rPr>
                          <w:sz w:val="13"/>
                          <w:szCs w:val="13"/>
                        </w:rPr>
                      </w:pPr>
                      <w:r>
                        <w:rPr>
                          <w:rFonts w:ascii="Arial" w:eastAsia="Arial" w:hAnsi="Arial" w:cs="Arial"/>
                          <w:color w:val="5A5A56"/>
                          <w:sz w:val="13"/>
                          <w:szCs w:val="13"/>
                          <w:lang w:val="en-US" w:eastAsia="en-US" w:bidi="en-US"/>
                        </w:rPr>
                        <w:t xml:space="preserve">to </w:t>
                      </w:r>
                      <w:r>
                        <w:rPr>
                          <w:rFonts w:ascii="Arial" w:eastAsia="Arial" w:hAnsi="Arial" w:cs="Arial"/>
                          <w:color w:val="404040"/>
                          <w:sz w:val="13"/>
                          <w:szCs w:val="13"/>
                        </w:rPr>
                        <w:t xml:space="preserve">61 </w:t>
                      </w:r>
                      <w:r>
                        <w:rPr>
                          <w:rFonts w:ascii="Arial" w:eastAsia="Arial" w:hAnsi="Arial" w:cs="Arial"/>
                          <w:color w:val="5A5A56"/>
                          <w:sz w:val="13"/>
                          <w:szCs w:val="13"/>
                        </w:rPr>
                        <w:t>£</w:t>
                      </w:r>
                    </w:p>
                  </w:txbxContent>
                </v:textbox>
                <w10:wrap type="topAndBottom"/>
              </v:shape>
            </w:pict>
          </mc:Fallback>
        </mc:AlternateContent>
      </w:r>
      <w:r>
        <w:br w:type="page"/>
      </w:r>
    </w:p>
    <w:p w:rsidR="00703104" w:rsidRDefault="00D1757E">
      <w:pPr>
        <w:jc w:val="center"/>
        <w:rPr>
          <w:sz w:val="2"/>
          <w:szCs w:val="2"/>
        </w:rPr>
      </w:pPr>
      <w:r>
        <w:rPr>
          <w:noProof/>
        </w:rPr>
        <w:lastRenderedPageBreak/>
        <w:drawing>
          <wp:inline distT="0" distB="0" distL="0" distR="0">
            <wp:extent cx="5986145" cy="3889375"/>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a:stretch/>
                  </pic:blipFill>
                  <pic:spPr>
                    <a:xfrm>
                      <a:off x="0" y="0"/>
                      <a:ext cx="5986145" cy="3889375"/>
                    </a:xfrm>
                    <a:prstGeom prst="rect">
                      <a:avLst/>
                    </a:prstGeom>
                  </pic:spPr>
                </pic:pic>
              </a:graphicData>
            </a:graphic>
          </wp:inline>
        </w:drawing>
      </w:r>
    </w:p>
    <w:p w:rsidR="00703104" w:rsidRDefault="00D1757E">
      <w:pPr>
        <w:pStyle w:val="a9"/>
        <w:shd w:val="clear" w:color="auto" w:fill="auto"/>
        <w:sectPr w:rsidR="00703104">
          <w:headerReference w:type="default" r:id="rId15"/>
          <w:footerReference w:type="default" r:id="rId16"/>
          <w:type w:val="continuous"/>
          <w:pgSz w:w="11900" w:h="16840"/>
          <w:pgMar w:top="1446" w:right="481" w:bottom="1584" w:left="1330" w:header="0" w:footer="3" w:gutter="0"/>
          <w:cols w:space="720"/>
          <w:noEndnote/>
          <w:docGrid w:linePitch="360"/>
        </w:sectPr>
      </w:pPr>
      <w:r>
        <w:t>Рисунок 4. Схема котельная КНР п.Комаричи, ул.Советская</w:t>
      </w:r>
    </w:p>
    <w:p w:rsidR="00703104" w:rsidRDefault="00D1757E">
      <w:pPr>
        <w:pStyle w:val="32"/>
        <w:keepNext/>
        <w:keepLines/>
        <w:shd w:val="clear" w:color="auto" w:fill="auto"/>
        <w:tabs>
          <w:tab w:val="left" w:pos="437"/>
        </w:tabs>
        <w:spacing w:after="300"/>
        <w:jc w:val="both"/>
      </w:pPr>
      <w:bookmarkStart w:id="10" w:name="bookmark10"/>
      <w:bookmarkStart w:id="11" w:name="bookmark11"/>
      <w:r>
        <w:lastRenderedPageBreak/>
        <w:t>в)</w:t>
      </w:r>
      <w:r>
        <w:tab/>
        <w:t>описание существующих и перспективных зон действия индивидуальных источников тепловой энергии</w:t>
      </w:r>
      <w:bookmarkEnd w:id="10"/>
      <w:bookmarkEnd w:id="11"/>
    </w:p>
    <w:p w:rsidR="00703104" w:rsidRDefault="00D1757E">
      <w:pPr>
        <w:pStyle w:val="1"/>
        <w:shd w:val="clear" w:color="auto" w:fill="auto"/>
        <w:spacing w:after="300"/>
        <w:ind w:firstLine="580"/>
        <w:jc w:val="both"/>
      </w:pPr>
      <w:r>
        <w:t>Большая</w:t>
      </w:r>
      <w:r w:rsidR="00047D21">
        <w:t xml:space="preserve"> </w:t>
      </w:r>
      <w:r>
        <w:t>часть потребителей МО «Комаричское городское поселение» Комаричского муниципального района Брянской области не имеют централизованного теплоснабжения. Потребители индивидуальной застройки используют для своих нужд газовые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горячей воды.</w:t>
      </w:r>
    </w:p>
    <w:p w:rsidR="00703104" w:rsidRDefault="00D1757E">
      <w:pPr>
        <w:pStyle w:val="1"/>
        <w:shd w:val="clear" w:color="auto" w:fill="auto"/>
        <w:tabs>
          <w:tab w:val="left" w:pos="437"/>
        </w:tabs>
        <w:spacing w:line="276" w:lineRule="auto"/>
        <w:ind w:firstLine="0"/>
        <w:jc w:val="both"/>
      </w:pPr>
      <w:r>
        <w:rPr>
          <w:b/>
          <w:bCs/>
        </w:rPr>
        <w:t>г)</w:t>
      </w:r>
      <w:r>
        <w:rPr>
          <w:b/>
          <w:bCs/>
        </w:rPr>
        <w:tab/>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703104" w:rsidRDefault="00D1757E">
      <w:pPr>
        <w:pStyle w:val="1"/>
        <w:shd w:val="clear" w:color="auto" w:fill="auto"/>
        <w:spacing w:after="300"/>
        <w:ind w:firstLine="580"/>
        <w:jc w:val="both"/>
        <w:sectPr w:rsidR="00703104">
          <w:pgSz w:w="11900" w:h="16840"/>
          <w:pgMar w:top="1671" w:right="792" w:bottom="1671" w:left="1656" w:header="0" w:footer="3" w:gutter="0"/>
          <w:cols w:space="720"/>
          <w:noEndnote/>
          <w:docGrid w:linePitch="360"/>
        </w:sectPr>
      </w:pPr>
      <w:r>
        <w:t>Балансы тепловых мощностей котельных в МО «Комаричское городское поселение» Комаричского муниципального района Брянской областии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11. Значения подключенных и перспективных нагрузок на расчетный период для котельных являются актуальными исходя из учета нового строительствав районе централизованных котельных МО «Комаричское городское поселение» Комаричского муниципального района Брянской области до2036года. Исходя из материалов Генерального плана и представленных сведений о новом строительстве администрацией МО «Комаричское городское поселение» Комаричского муниципального района Брянской области, прирост подключяемых тепловых нагрузок не</w:t>
      </w:r>
      <w:r w:rsidR="00047D21">
        <w:t xml:space="preserve"> </w:t>
      </w:r>
      <w:r>
        <w:t>планируется.</w:t>
      </w:r>
    </w:p>
    <w:p w:rsidR="00703104" w:rsidRDefault="00D1757E">
      <w:pPr>
        <w:pStyle w:val="ab"/>
        <w:shd w:val="clear" w:color="auto" w:fill="auto"/>
        <w:spacing w:line="276" w:lineRule="auto"/>
        <w:ind w:firstLine="0"/>
        <w:jc w:val="both"/>
      </w:pPr>
      <w:r>
        <w:rPr>
          <w:b/>
          <w:bCs/>
        </w:rPr>
        <w:lastRenderedPageBreak/>
        <w:t xml:space="preserve">Таблица 11. </w:t>
      </w:r>
      <w:r>
        <w:t>-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81"/>
        <w:gridCol w:w="1248"/>
        <w:gridCol w:w="1219"/>
        <w:gridCol w:w="912"/>
        <w:gridCol w:w="898"/>
        <w:gridCol w:w="1190"/>
        <w:gridCol w:w="1032"/>
        <w:gridCol w:w="840"/>
        <w:gridCol w:w="1387"/>
        <w:gridCol w:w="1133"/>
        <w:gridCol w:w="1037"/>
        <w:gridCol w:w="1066"/>
        <w:gridCol w:w="1560"/>
      </w:tblGrid>
      <w:tr w:rsidR="00703104">
        <w:trPr>
          <w:trHeight w:hRule="exact" w:val="2323"/>
          <w:jc w:val="center"/>
        </w:trPr>
        <w:tc>
          <w:tcPr>
            <w:tcW w:w="1781"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Технологическая зона</w:t>
            </w:r>
          </w:p>
        </w:tc>
        <w:tc>
          <w:tcPr>
            <w:tcW w:w="1248"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Установленная тепловая мощность,</w:t>
            </w:r>
          </w:p>
          <w:p w:rsidR="00703104" w:rsidRDefault="00D1757E">
            <w:pPr>
              <w:pStyle w:val="a7"/>
              <w:shd w:val="clear" w:color="auto" w:fill="auto"/>
              <w:spacing w:after="0" w:line="240" w:lineRule="auto"/>
              <w:ind w:firstLine="0"/>
              <w:jc w:val="center"/>
              <w:rPr>
                <w:sz w:val="16"/>
                <w:szCs w:val="16"/>
              </w:rPr>
            </w:pPr>
            <w:r>
              <w:rPr>
                <w:sz w:val="16"/>
                <w:szCs w:val="16"/>
              </w:rPr>
              <w:t>Гкал/ч</w:t>
            </w:r>
          </w:p>
        </w:tc>
        <w:tc>
          <w:tcPr>
            <w:tcW w:w="1219"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Располагаемая тепловая мощность,</w:t>
            </w:r>
          </w:p>
          <w:p w:rsidR="00703104" w:rsidRDefault="00D1757E">
            <w:pPr>
              <w:pStyle w:val="a7"/>
              <w:shd w:val="clear" w:color="auto" w:fill="auto"/>
              <w:spacing w:after="0" w:line="240" w:lineRule="auto"/>
              <w:ind w:firstLine="0"/>
              <w:jc w:val="center"/>
              <w:rPr>
                <w:sz w:val="16"/>
                <w:szCs w:val="16"/>
              </w:rPr>
            </w:pPr>
            <w:r>
              <w:rPr>
                <w:sz w:val="16"/>
                <w:szCs w:val="16"/>
              </w:rPr>
              <w:t>Гкал/ч</w:t>
            </w:r>
          </w:p>
        </w:tc>
        <w:tc>
          <w:tcPr>
            <w:tcW w:w="912"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Потери тепловой мощности</w:t>
            </w:r>
          </w:p>
          <w:p w:rsidR="00703104" w:rsidRDefault="00D1757E">
            <w:pPr>
              <w:pStyle w:val="a7"/>
              <w:shd w:val="clear" w:color="auto" w:fill="auto"/>
              <w:spacing w:after="0" w:line="240" w:lineRule="auto"/>
              <w:ind w:firstLine="0"/>
              <w:jc w:val="center"/>
              <w:rPr>
                <w:sz w:val="16"/>
                <w:szCs w:val="16"/>
              </w:rPr>
            </w:pPr>
            <w:r>
              <w:rPr>
                <w:sz w:val="16"/>
                <w:szCs w:val="16"/>
              </w:rPr>
              <w:t>в</w:t>
            </w:r>
          </w:p>
          <w:p w:rsidR="00703104" w:rsidRDefault="00D1757E">
            <w:pPr>
              <w:pStyle w:val="a7"/>
              <w:shd w:val="clear" w:color="auto" w:fill="auto"/>
              <w:spacing w:after="0" w:line="240" w:lineRule="auto"/>
              <w:ind w:firstLine="0"/>
              <w:jc w:val="center"/>
              <w:rPr>
                <w:sz w:val="16"/>
                <w:szCs w:val="16"/>
              </w:rPr>
            </w:pPr>
            <w:r>
              <w:rPr>
                <w:sz w:val="16"/>
                <w:szCs w:val="16"/>
              </w:rPr>
              <w:t>тепловых сетях</w:t>
            </w:r>
          </w:p>
          <w:p w:rsidR="00703104" w:rsidRDefault="00D1757E">
            <w:pPr>
              <w:pStyle w:val="a7"/>
              <w:shd w:val="clear" w:color="auto" w:fill="auto"/>
              <w:spacing w:after="0" w:line="240" w:lineRule="auto"/>
              <w:ind w:firstLine="0"/>
              <w:jc w:val="center"/>
              <w:rPr>
                <w:sz w:val="16"/>
                <w:szCs w:val="16"/>
              </w:rPr>
            </w:pPr>
            <w:r>
              <w:rPr>
                <w:sz w:val="16"/>
                <w:szCs w:val="16"/>
              </w:rPr>
              <w:t>Гкал/ч</w:t>
            </w:r>
          </w:p>
        </w:tc>
        <w:tc>
          <w:tcPr>
            <w:tcW w:w="898"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Тепловая мощность «нетто»,</w:t>
            </w:r>
          </w:p>
        </w:tc>
        <w:tc>
          <w:tcPr>
            <w:tcW w:w="4449" w:type="dxa"/>
            <w:gridSpan w:val="4"/>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Текущее положение</w:t>
            </w:r>
          </w:p>
        </w:tc>
        <w:tc>
          <w:tcPr>
            <w:tcW w:w="4796" w:type="dxa"/>
            <w:gridSpan w:val="4"/>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Расчетный период (до 2036 год)</w:t>
            </w:r>
          </w:p>
        </w:tc>
      </w:tr>
      <w:tr w:rsidR="00703104">
        <w:trPr>
          <w:trHeight w:hRule="exact" w:val="1742"/>
          <w:jc w:val="center"/>
        </w:trPr>
        <w:tc>
          <w:tcPr>
            <w:tcW w:w="1781" w:type="dxa"/>
            <w:vMerge/>
            <w:tcBorders>
              <w:left w:val="single" w:sz="4" w:space="0" w:color="auto"/>
            </w:tcBorders>
            <w:shd w:val="clear" w:color="auto" w:fill="FFFFFF"/>
          </w:tcPr>
          <w:p w:rsidR="00703104" w:rsidRDefault="00703104"/>
        </w:tc>
        <w:tc>
          <w:tcPr>
            <w:tcW w:w="1248" w:type="dxa"/>
            <w:vMerge/>
            <w:tcBorders>
              <w:left w:val="single" w:sz="4" w:space="0" w:color="auto"/>
            </w:tcBorders>
            <w:shd w:val="clear" w:color="auto" w:fill="FFFFFF"/>
          </w:tcPr>
          <w:p w:rsidR="00703104" w:rsidRDefault="00703104"/>
        </w:tc>
        <w:tc>
          <w:tcPr>
            <w:tcW w:w="1219" w:type="dxa"/>
            <w:vMerge/>
            <w:tcBorders>
              <w:left w:val="single" w:sz="4" w:space="0" w:color="auto"/>
            </w:tcBorders>
            <w:shd w:val="clear" w:color="auto" w:fill="FFFFFF"/>
          </w:tcPr>
          <w:p w:rsidR="00703104" w:rsidRDefault="00703104"/>
        </w:tc>
        <w:tc>
          <w:tcPr>
            <w:tcW w:w="912" w:type="dxa"/>
            <w:vMerge/>
            <w:tcBorders>
              <w:left w:val="single" w:sz="4" w:space="0" w:color="auto"/>
            </w:tcBorders>
            <w:shd w:val="clear" w:color="auto" w:fill="FFFFFF"/>
          </w:tcPr>
          <w:p w:rsidR="00703104" w:rsidRDefault="00703104"/>
        </w:tc>
        <w:tc>
          <w:tcPr>
            <w:tcW w:w="898" w:type="dxa"/>
            <w:vMerge/>
            <w:tcBorders>
              <w:left w:val="single" w:sz="4" w:space="0" w:color="auto"/>
            </w:tcBorders>
            <w:shd w:val="clear" w:color="auto" w:fill="FFFFFF"/>
          </w:tcPr>
          <w:p w:rsidR="00703104" w:rsidRDefault="00703104"/>
        </w:tc>
        <w:tc>
          <w:tcPr>
            <w:tcW w:w="119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Нагрузка на отопление/ве нтиляцию зданий, Гкал/ч</w:t>
            </w:r>
          </w:p>
        </w:tc>
        <w:tc>
          <w:tcPr>
            <w:tcW w:w="103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Нагрузка на ГВСзданий, Гкал/ч</w:t>
            </w:r>
          </w:p>
        </w:tc>
        <w:tc>
          <w:tcPr>
            <w:tcW w:w="84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Нагрузка всего,</w:t>
            </w:r>
          </w:p>
          <w:p w:rsidR="00703104" w:rsidRDefault="00D1757E">
            <w:pPr>
              <w:pStyle w:val="a7"/>
              <w:shd w:val="clear" w:color="auto" w:fill="auto"/>
              <w:spacing w:after="0" w:line="240" w:lineRule="auto"/>
              <w:ind w:firstLine="0"/>
              <w:jc w:val="center"/>
              <w:rPr>
                <w:sz w:val="16"/>
                <w:szCs w:val="16"/>
              </w:rPr>
            </w:pPr>
            <w:r>
              <w:rPr>
                <w:sz w:val="16"/>
                <w:szCs w:val="16"/>
              </w:rPr>
              <w:t>Гкал/ч</w:t>
            </w:r>
          </w:p>
        </w:tc>
        <w:tc>
          <w:tcPr>
            <w:tcW w:w="1387"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Профицит/дефи цит тепловоймощно сти Гкал/ч</w:t>
            </w:r>
          </w:p>
        </w:tc>
        <w:tc>
          <w:tcPr>
            <w:tcW w:w="1133"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Нагрузка на</w:t>
            </w:r>
          </w:p>
          <w:p w:rsidR="00703104" w:rsidRDefault="00D1757E">
            <w:pPr>
              <w:pStyle w:val="a7"/>
              <w:shd w:val="clear" w:color="auto" w:fill="auto"/>
              <w:spacing w:after="0" w:line="240" w:lineRule="auto"/>
              <w:ind w:firstLine="0"/>
              <w:jc w:val="center"/>
              <w:rPr>
                <w:sz w:val="16"/>
                <w:szCs w:val="16"/>
              </w:rPr>
            </w:pPr>
            <w:r>
              <w:rPr>
                <w:sz w:val="16"/>
                <w:szCs w:val="16"/>
              </w:rPr>
              <w:t>отопление/ве нтиляцию зданий, Гкал/ч</w:t>
            </w:r>
          </w:p>
        </w:tc>
        <w:tc>
          <w:tcPr>
            <w:tcW w:w="1037"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Нагрузка на ГВСзданий, Гкал/ч</w:t>
            </w:r>
          </w:p>
        </w:tc>
        <w:tc>
          <w:tcPr>
            <w:tcW w:w="10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Нагрузка всего,Гкал/ч</w:t>
            </w:r>
          </w:p>
        </w:tc>
        <w:tc>
          <w:tcPr>
            <w:tcW w:w="1560"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center"/>
              <w:rPr>
                <w:sz w:val="16"/>
                <w:szCs w:val="16"/>
              </w:rPr>
            </w:pPr>
            <w:r>
              <w:rPr>
                <w:sz w:val="16"/>
                <w:szCs w:val="16"/>
              </w:rPr>
              <w:t>Профицит/дефицит тепловоймощности</w:t>
            </w:r>
          </w:p>
          <w:p w:rsidR="00703104" w:rsidRDefault="00D1757E">
            <w:pPr>
              <w:pStyle w:val="a7"/>
              <w:shd w:val="clear" w:color="auto" w:fill="auto"/>
              <w:spacing w:after="0" w:line="240" w:lineRule="auto"/>
              <w:ind w:firstLine="0"/>
              <w:jc w:val="center"/>
              <w:rPr>
                <w:sz w:val="16"/>
                <w:szCs w:val="16"/>
              </w:rPr>
            </w:pPr>
            <w:r>
              <w:rPr>
                <w:sz w:val="16"/>
                <w:szCs w:val="16"/>
              </w:rPr>
              <w:t>Гкал/ч</w:t>
            </w:r>
          </w:p>
        </w:tc>
      </w:tr>
      <w:tr w:rsidR="00703104">
        <w:trPr>
          <w:trHeight w:hRule="exact" w:val="336"/>
          <w:jc w:val="center"/>
        </w:trPr>
        <w:tc>
          <w:tcPr>
            <w:tcW w:w="15303" w:type="dxa"/>
            <w:gridSpan w:val="13"/>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715"/>
          <w:jc w:val="center"/>
        </w:trPr>
        <w:tc>
          <w:tcPr>
            <w:tcW w:w="178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Комаричи, кот.</w:t>
            </w:r>
          </w:p>
          <w:p w:rsidR="00703104" w:rsidRDefault="00D1757E">
            <w:pPr>
              <w:pStyle w:val="a7"/>
              <w:shd w:val="clear" w:color="auto" w:fill="auto"/>
              <w:spacing w:after="0" w:line="240" w:lineRule="auto"/>
              <w:ind w:firstLine="0"/>
              <w:jc w:val="center"/>
              <w:rPr>
                <w:sz w:val="20"/>
                <w:szCs w:val="20"/>
              </w:rPr>
            </w:pPr>
            <w:r w:rsidRPr="00D1757E">
              <w:rPr>
                <w:sz w:val="20"/>
                <w:szCs w:val="20"/>
                <w:lang w:eastAsia="en-US" w:bidi="en-US"/>
              </w:rPr>
              <w:t xml:space="preserve">4, </w:t>
            </w:r>
            <w:r>
              <w:rPr>
                <w:sz w:val="20"/>
                <w:szCs w:val="20"/>
              </w:rPr>
              <w:t>ул. Калинина,</w:t>
            </w:r>
          </w:p>
          <w:p w:rsidR="00703104" w:rsidRDefault="00D1757E">
            <w:pPr>
              <w:pStyle w:val="a7"/>
              <w:shd w:val="clear" w:color="auto" w:fill="auto"/>
              <w:spacing w:after="0" w:line="240" w:lineRule="auto"/>
              <w:ind w:firstLine="0"/>
              <w:jc w:val="center"/>
              <w:rPr>
                <w:sz w:val="20"/>
                <w:szCs w:val="20"/>
              </w:rPr>
            </w:pPr>
            <w:r>
              <w:rPr>
                <w:sz w:val="20"/>
                <w:szCs w:val="20"/>
              </w:rPr>
              <w:t>4 (центральная)</w:t>
            </w:r>
          </w:p>
        </w:tc>
        <w:tc>
          <w:tcPr>
            <w:tcW w:w="124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3,710</w:t>
            </w:r>
          </w:p>
        </w:tc>
        <w:tc>
          <w:tcPr>
            <w:tcW w:w="121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0,370</w:t>
            </w:r>
          </w:p>
        </w:tc>
        <w:tc>
          <w:tcPr>
            <w:tcW w:w="912"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0,118</w:t>
            </w:r>
          </w:p>
        </w:tc>
        <w:tc>
          <w:tcPr>
            <w:tcW w:w="89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3,679</w:t>
            </w:r>
          </w:p>
        </w:tc>
        <w:tc>
          <w:tcPr>
            <w:tcW w:w="119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600"/>
              <w:jc w:val="both"/>
              <w:rPr>
                <w:sz w:val="20"/>
                <w:szCs w:val="20"/>
              </w:rPr>
            </w:pPr>
            <w:r>
              <w:rPr>
                <w:rFonts w:ascii="Calibri" w:eastAsia="Calibri" w:hAnsi="Calibri" w:cs="Calibri"/>
                <w:sz w:val="20"/>
                <w:szCs w:val="20"/>
              </w:rPr>
              <w:t>0,370</w:t>
            </w:r>
          </w:p>
        </w:tc>
        <w:tc>
          <w:tcPr>
            <w:tcW w:w="1032"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0,000</w:t>
            </w:r>
          </w:p>
        </w:tc>
        <w:tc>
          <w:tcPr>
            <w:tcW w:w="84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0,370</w:t>
            </w:r>
          </w:p>
        </w:tc>
        <w:tc>
          <w:tcPr>
            <w:tcW w:w="138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+3,309</w:t>
            </w:r>
          </w:p>
        </w:tc>
        <w:tc>
          <w:tcPr>
            <w:tcW w:w="1133"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0,370</w:t>
            </w:r>
          </w:p>
        </w:tc>
        <w:tc>
          <w:tcPr>
            <w:tcW w:w="103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0,000</w:t>
            </w:r>
          </w:p>
        </w:tc>
        <w:tc>
          <w:tcPr>
            <w:tcW w:w="10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0,370</w:t>
            </w:r>
          </w:p>
        </w:tc>
        <w:tc>
          <w:tcPr>
            <w:tcW w:w="1560"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+3,309</w:t>
            </w:r>
          </w:p>
        </w:tc>
      </w:tr>
      <w:tr w:rsidR="00703104">
        <w:trPr>
          <w:trHeight w:hRule="exact" w:val="720"/>
          <w:jc w:val="center"/>
        </w:trPr>
        <w:tc>
          <w:tcPr>
            <w:tcW w:w="178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Комаричи,</w:t>
            </w:r>
          </w:p>
          <w:p w:rsidR="00703104" w:rsidRDefault="00D1757E">
            <w:pPr>
              <w:pStyle w:val="a7"/>
              <w:shd w:val="clear" w:color="auto" w:fill="auto"/>
              <w:spacing w:after="0" w:line="240" w:lineRule="auto"/>
              <w:ind w:firstLine="0"/>
              <w:jc w:val="center"/>
              <w:rPr>
                <w:sz w:val="20"/>
                <w:szCs w:val="20"/>
              </w:rPr>
            </w:pPr>
            <w:r>
              <w:rPr>
                <w:sz w:val="20"/>
                <w:szCs w:val="20"/>
              </w:rPr>
              <w:t>КНР,ул. Советская</w:t>
            </w:r>
          </w:p>
        </w:tc>
        <w:tc>
          <w:tcPr>
            <w:tcW w:w="124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0,688</w:t>
            </w:r>
          </w:p>
        </w:tc>
        <w:tc>
          <w:tcPr>
            <w:tcW w:w="121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0,580</w:t>
            </w:r>
          </w:p>
        </w:tc>
        <w:tc>
          <w:tcPr>
            <w:tcW w:w="912"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240"/>
              <w:rPr>
                <w:sz w:val="20"/>
                <w:szCs w:val="20"/>
              </w:rPr>
            </w:pPr>
            <w:r>
              <w:rPr>
                <w:rFonts w:ascii="Calibri" w:eastAsia="Calibri" w:hAnsi="Calibri" w:cs="Calibri"/>
                <w:sz w:val="20"/>
                <w:szCs w:val="20"/>
              </w:rPr>
              <w:t>-0,041</w:t>
            </w:r>
          </w:p>
        </w:tc>
        <w:tc>
          <w:tcPr>
            <w:tcW w:w="898"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0,345</w:t>
            </w:r>
          </w:p>
        </w:tc>
        <w:tc>
          <w:tcPr>
            <w:tcW w:w="119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600"/>
              <w:jc w:val="both"/>
              <w:rPr>
                <w:sz w:val="20"/>
                <w:szCs w:val="20"/>
              </w:rPr>
            </w:pPr>
            <w:r>
              <w:rPr>
                <w:rFonts w:ascii="Calibri" w:eastAsia="Calibri" w:hAnsi="Calibri" w:cs="Calibri"/>
                <w:sz w:val="20"/>
                <w:szCs w:val="20"/>
              </w:rPr>
              <w:t>0,580</w:t>
            </w:r>
          </w:p>
        </w:tc>
        <w:tc>
          <w:tcPr>
            <w:tcW w:w="1032"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0,000</w:t>
            </w:r>
          </w:p>
        </w:tc>
        <w:tc>
          <w:tcPr>
            <w:tcW w:w="84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0,580</w:t>
            </w:r>
          </w:p>
        </w:tc>
        <w:tc>
          <w:tcPr>
            <w:tcW w:w="138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-0,235</w:t>
            </w:r>
          </w:p>
        </w:tc>
        <w:tc>
          <w:tcPr>
            <w:tcW w:w="1133"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0,580</w:t>
            </w:r>
          </w:p>
        </w:tc>
        <w:tc>
          <w:tcPr>
            <w:tcW w:w="103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0,000</w:t>
            </w:r>
          </w:p>
        </w:tc>
        <w:tc>
          <w:tcPr>
            <w:tcW w:w="10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0,580</w:t>
            </w:r>
          </w:p>
        </w:tc>
        <w:tc>
          <w:tcPr>
            <w:tcW w:w="1560"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-0,235</w:t>
            </w:r>
          </w:p>
        </w:tc>
      </w:tr>
      <w:tr w:rsidR="00703104">
        <w:trPr>
          <w:trHeight w:hRule="exact" w:val="725"/>
          <w:jc w:val="center"/>
        </w:trPr>
        <w:tc>
          <w:tcPr>
            <w:tcW w:w="1781"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Комаричи, кот. ГБУЗ " ЦРБ",ул.</w:t>
            </w:r>
          </w:p>
          <w:p w:rsidR="00703104" w:rsidRDefault="00D1757E">
            <w:pPr>
              <w:pStyle w:val="a7"/>
              <w:shd w:val="clear" w:color="auto" w:fill="auto"/>
              <w:spacing w:after="0" w:line="240" w:lineRule="auto"/>
              <w:ind w:firstLine="0"/>
              <w:jc w:val="center"/>
              <w:rPr>
                <w:sz w:val="20"/>
                <w:szCs w:val="20"/>
              </w:rPr>
            </w:pPr>
            <w:r>
              <w:rPr>
                <w:sz w:val="20"/>
                <w:szCs w:val="20"/>
              </w:rPr>
              <w:t>Осипенко,69</w:t>
            </w:r>
          </w:p>
        </w:tc>
        <w:tc>
          <w:tcPr>
            <w:tcW w:w="1248"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2,650</w:t>
            </w:r>
          </w:p>
        </w:tc>
        <w:tc>
          <w:tcPr>
            <w:tcW w:w="1219"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0,310</w:t>
            </w:r>
          </w:p>
        </w:tc>
        <w:tc>
          <w:tcPr>
            <w:tcW w:w="912"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0,105</w:t>
            </w:r>
          </w:p>
        </w:tc>
        <w:tc>
          <w:tcPr>
            <w:tcW w:w="898"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2,137</w:t>
            </w:r>
          </w:p>
        </w:tc>
        <w:tc>
          <w:tcPr>
            <w:tcW w:w="1190"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600"/>
              <w:jc w:val="both"/>
              <w:rPr>
                <w:sz w:val="20"/>
                <w:szCs w:val="20"/>
              </w:rPr>
            </w:pPr>
            <w:r>
              <w:rPr>
                <w:rFonts w:ascii="Calibri" w:eastAsia="Calibri" w:hAnsi="Calibri" w:cs="Calibri"/>
                <w:sz w:val="20"/>
                <w:szCs w:val="20"/>
              </w:rPr>
              <w:t>0,310</w:t>
            </w:r>
          </w:p>
        </w:tc>
        <w:tc>
          <w:tcPr>
            <w:tcW w:w="1032"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0,000</w:t>
            </w:r>
          </w:p>
        </w:tc>
        <w:tc>
          <w:tcPr>
            <w:tcW w:w="840"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0,310</w:t>
            </w:r>
          </w:p>
        </w:tc>
        <w:tc>
          <w:tcPr>
            <w:tcW w:w="1387"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+1,827</w:t>
            </w:r>
          </w:p>
        </w:tc>
        <w:tc>
          <w:tcPr>
            <w:tcW w:w="1133"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0,310</w:t>
            </w:r>
          </w:p>
        </w:tc>
        <w:tc>
          <w:tcPr>
            <w:tcW w:w="1037"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0,000</w:t>
            </w:r>
          </w:p>
        </w:tc>
        <w:tc>
          <w:tcPr>
            <w:tcW w:w="1066"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0,310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right"/>
              <w:rPr>
                <w:sz w:val="20"/>
                <w:szCs w:val="20"/>
              </w:rPr>
            </w:pPr>
            <w:r>
              <w:rPr>
                <w:rFonts w:ascii="Calibri" w:eastAsia="Calibri" w:hAnsi="Calibri" w:cs="Calibri"/>
                <w:sz w:val="20"/>
                <w:szCs w:val="20"/>
              </w:rPr>
              <w:t>+1,827</w:t>
            </w:r>
          </w:p>
        </w:tc>
      </w:tr>
    </w:tbl>
    <w:p w:rsidR="00703104" w:rsidRDefault="00703104">
      <w:pPr>
        <w:spacing w:after="979" w:line="1" w:lineRule="exact"/>
      </w:pPr>
    </w:p>
    <w:p w:rsidR="00703104" w:rsidRDefault="00D1757E">
      <w:pPr>
        <w:pStyle w:val="50"/>
        <w:pBdr>
          <w:top w:val="single" w:sz="4" w:space="0" w:color="auto"/>
        </w:pBdr>
        <w:shd w:val="clear" w:color="auto" w:fill="auto"/>
        <w:jc w:val="both"/>
        <w:sectPr w:rsidR="00703104">
          <w:headerReference w:type="default" r:id="rId17"/>
          <w:footerReference w:type="default" r:id="rId18"/>
          <w:pgSz w:w="16840" w:h="11900" w:orient="landscape"/>
          <w:pgMar w:top="1796" w:right="423" w:bottom="946" w:left="1095" w:header="0" w:footer="3" w:gutter="0"/>
          <w:cols w:space="720"/>
          <w:noEndnote/>
          <w:docGrid w:linePitch="360"/>
        </w:sectPr>
      </w:pPr>
      <w:r>
        <w:t xml:space="preserve">241050 г. Брянск ул. Горького, 30 пом. 15,16 тел.(4832) 59-96-86 </w:t>
      </w:r>
      <w:r>
        <w:rPr>
          <w:lang w:val="en-US" w:eastAsia="en-US" w:bidi="en-US"/>
        </w:rPr>
        <w:t>Email</w:t>
      </w:r>
      <w:r w:rsidRPr="00D1757E">
        <w:rPr>
          <w:lang w:eastAsia="en-US" w:bidi="en-US"/>
        </w:rPr>
        <w:t xml:space="preserve">: </w:t>
      </w:r>
      <w:hyperlink r:id="rId19" w:history="1">
        <w:r>
          <w:rPr>
            <w:rFonts w:ascii="Times New Roman" w:eastAsia="Times New Roman" w:hAnsi="Times New Roman" w:cs="Times New Roman"/>
            <w:color w:val="0000FF"/>
            <w:u w:val="single"/>
            <w:lang w:val="en-US" w:eastAsia="en-US" w:bidi="en-US"/>
          </w:rPr>
          <w:t>nptektest</w:t>
        </w:r>
        <w:r w:rsidRPr="00D1757E">
          <w:rPr>
            <w:rFonts w:ascii="Times New Roman" w:eastAsia="Times New Roman" w:hAnsi="Times New Roman" w:cs="Times New Roman"/>
            <w:color w:val="0000FF"/>
            <w:u w:val="single"/>
            <w:lang w:eastAsia="en-US" w:bidi="en-US"/>
          </w:rPr>
          <w:t>32@</w:t>
        </w:r>
        <w:r>
          <w:rPr>
            <w:rFonts w:ascii="Times New Roman" w:eastAsia="Times New Roman" w:hAnsi="Times New Roman" w:cs="Times New Roman"/>
            <w:color w:val="0000FF"/>
            <w:u w:val="single"/>
            <w:lang w:val="en-US" w:eastAsia="en-US" w:bidi="en-US"/>
          </w:rPr>
          <w:t>vandex</w:t>
        </w:r>
        <w:r w:rsidRPr="00D1757E">
          <w:rPr>
            <w:rFonts w:ascii="Times New Roman" w:eastAsia="Times New Roman" w:hAnsi="Times New Roman" w:cs="Times New Roman"/>
            <w:color w:val="0000FF"/>
            <w:u w:val="single"/>
            <w:lang w:eastAsia="en-US" w:bidi="en-US"/>
          </w:rPr>
          <w:t>.</w:t>
        </w:r>
        <w:r>
          <w:rPr>
            <w:rFonts w:ascii="Times New Roman" w:eastAsia="Times New Roman" w:hAnsi="Times New Roman" w:cs="Times New Roman"/>
            <w:color w:val="0000FF"/>
            <w:u w:val="single"/>
            <w:lang w:val="en-US" w:eastAsia="en-US" w:bidi="en-US"/>
          </w:rPr>
          <w:t>ru</w:t>
        </w:r>
      </w:hyperlink>
    </w:p>
    <w:p w:rsidR="00703104" w:rsidRDefault="00D1757E">
      <w:pPr>
        <w:pStyle w:val="24"/>
        <w:keepNext/>
        <w:keepLines/>
        <w:shd w:val="clear" w:color="auto" w:fill="auto"/>
        <w:spacing w:after="500"/>
      </w:pPr>
      <w:bookmarkStart w:id="12" w:name="bookmark12"/>
      <w:bookmarkStart w:id="13" w:name="bookmark13"/>
      <w:r>
        <w:lastRenderedPageBreak/>
        <w:t>РАЗДЕЛ 3. СУЩЕСТВУЮЩИЕ И ПЕРСПЕКТИВНЫЕ</w:t>
      </w:r>
      <w:r>
        <w:br/>
        <w:t>БАЛАНСЫ ТЕПЛОНОСИТЕЛЯ</w:t>
      </w:r>
      <w:bookmarkEnd w:id="12"/>
      <w:bookmarkEnd w:id="13"/>
    </w:p>
    <w:p w:rsidR="00703104" w:rsidRDefault="00D1757E">
      <w:pPr>
        <w:pStyle w:val="1"/>
        <w:shd w:val="clear" w:color="auto" w:fill="auto"/>
        <w:tabs>
          <w:tab w:val="left" w:pos="337"/>
        </w:tabs>
        <w:spacing w:line="276" w:lineRule="auto"/>
        <w:ind w:firstLine="0"/>
        <w:jc w:val="both"/>
      </w:pPr>
      <w:r>
        <w:rPr>
          <w:b/>
          <w:bCs/>
        </w:rPr>
        <w:t>а)</w:t>
      </w:r>
      <w:r>
        <w:rPr>
          <w:b/>
          <w:bCs/>
        </w:rPr>
        <w:tab/>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703104" w:rsidRDefault="00D1757E">
      <w:pPr>
        <w:pStyle w:val="1"/>
        <w:shd w:val="clear" w:color="auto" w:fill="auto"/>
        <w:ind w:firstLine="620"/>
        <w:jc w:val="both"/>
      </w:pPr>
      <w:r>
        <w:t>Расчет перспективных балансов теплоносителя производился исходя из расчетных тепловых нагрузок к расчетному периоду (2036 год) с температурным перепадом между системами подающего и обратного трубопровода 25°С. В таблице 12 представлен перспективный баланс максимального потребления теплоносителя теплопотребляющими установками на расчетный период (2036 год).</w:t>
      </w:r>
    </w:p>
    <w:p w:rsidR="00703104" w:rsidRDefault="00D1757E">
      <w:pPr>
        <w:pStyle w:val="ab"/>
        <w:shd w:val="clear" w:color="auto" w:fill="auto"/>
        <w:spacing w:line="276" w:lineRule="auto"/>
        <w:ind w:firstLine="0"/>
      </w:pPr>
      <w:r>
        <w:rPr>
          <w:b/>
          <w:bCs/>
        </w:rPr>
        <w:t xml:space="preserve">Таблица 12 </w:t>
      </w:r>
      <w:r>
        <w:t>- Перспективный баланс максимального потребления теплоносителя теплопотребляющими установками на расчетный период (2036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
        <w:gridCol w:w="5194"/>
        <w:gridCol w:w="3634"/>
      </w:tblGrid>
      <w:tr w:rsidR="00703104">
        <w:trPr>
          <w:trHeight w:hRule="exact" w:val="586"/>
          <w:jc w:val="center"/>
        </w:trPr>
        <w:tc>
          <w:tcPr>
            <w:tcW w:w="42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rPr>
                <w:sz w:val="22"/>
                <w:szCs w:val="22"/>
              </w:rPr>
            </w:pPr>
            <w:r>
              <w:rPr>
                <w:sz w:val="22"/>
                <w:szCs w:val="22"/>
              </w:rPr>
              <w:t>№</w:t>
            </w:r>
          </w:p>
        </w:tc>
        <w:tc>
          <w:tcPr>
            <w:tcW w:w="519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sz w:val="22"/>
                <w:szCs w:val="22"/>
              </w:rPr>
              <w:t>Наименованиетехнологическойзоны</w:t>
            </w:r>
          </w:p>
        </w:tc>
        <w:tc>
          <w:tcPr>
            <w:tcW w:w="3634"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Балансы теплоносителя на расчетный период(2036 год), м</w:t>
            </w:r>
            <w:r>
              <w:rPr>
                <w:rFonts w:ascii="Calibri" w:eastAsia="Calibri" w:hAnsi="Calibri" w:cs="Calibri"/>
                <w:sz w:val="18"/>
                <w:szCs w:val="18"/>
                <w:vertAlign w:val="superscript"/>
              </w:rPr>
              <w:t>3</w:t>
            </w:r>
            <w:r>
              <w:rPr>
                <w:sz w:val="22"/>
                <w:szCs w:val="22"/>
              </w:rPr>
              <w:t>/ч</w:t>
            </w:r>
          </w:p>
        </w:tc>
      </w:tr>
      <w:tr w:rsidR="00703104">
        <w:trPr>
          <w:trHeight w:hRule="exact" w:val="394"/>
          <w:jc w:val="center"/>
        </w:trPr>
        <w:tc>
          <w:tcPr>
            <w:tcW w:w="42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180"/>
              <w:rPr>
                <w:sz w:val="22"/>
                <w:szCs w:val="22"/>
              </w:rPr>
            </w:pPr>
            <w:r>
              <w:rPr>
                <w:sz w:val="22"/>
                <w:szCs w:val="22"/>
              </w:rPr>
              <w:t>1</w:t>
            </w:r>
          </w:p>
        </w:tc>
        <w:tc>
          <w:tcPr>
            <w:tcW w:w="51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п. Комаричи, кот. 4, ул. Калинина, 4 (центральная)</w:t>
            </w:r>
          </w:p>
        </w:tc>
        <w:tc>
          <w:tcPr>
            <w:tcW w:w="3634"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0,015</w:t>
            </w:r>
          </w:p>
        </w:tc>
      </w:tr>
      <w:tr w:rsidR="00703104">
        <w:trPr>
          <w:trHeight w:hRule="exact" w:val="427"/>
          <w:jc w:val="center"/>
        </w:trPr>
        <w:tc>
          <w:tcPr>
            <w:tcW w:w="427"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180"/>
              <w:rPr>
                <w:sz w:val="22"/>
                <w:szCs w:val="22"/>
              </w:rPr>
            </w:pPr>
            <w:r>
              <w:rPr>
                <w:sz w:val="22"/>
                <w:szCs w:val="22"/>
              </w:rPr>
              <w:t>2</w:t>
            </w:r>
          </w:p>
        </w:tc>
        <w:tc>
          <w:tcPr>
            <w:tcW w:w="51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п. Комаричи, КНР,ул.Советская</w:t>
            </w:r>
          </w:p>
        </w:tc>
        <w:tc>
          <w:tcPr>
            <w:tcW w:w="3634"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0,147</w:t>
            </w:r>
          </w:p>
        </w:tc>
      </w:tr>
      <w:tr w:rsidR="00703104">
        <w:trPr>
          <w:trHeight w:hRule="exact" w:val="432"/>
          <w:jc w:val="center"/>
        </w:trPr>
        <w:tc>
          <w:tcPr>
            <w:tcW w:w="427"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180"/>
              <w:rPr>
                <w:sz w:val="22"/>
                <w:szCs w:val="22"/>
              </w:rPr>
            </w:pPr>
            <w:r>
              <w:rPr>
                <w:sz w:val="22"/>
                <w:szCs w:val="22"/>
              </w:rPr>
              <w:t>3</w:t>
            </w:r>
          </w:p>
        </w:tc>
        <w:tc>
          <w:tcPr>
            <w:tcW w:w="5194"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п. Комаричи, кот. ГБУЗ " ЦРБ",ул.Осипенко,69</w:t>
            </w:r>
          </w:p>
        </w:tc>
        <w:tc>
          <w:tcPr>
            <w:tcW w:w="3634"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0,005</w:t>
            </w:r>
          </w:p>
        </w:tc>
      </w:tr>
    </w:tbl>
    <w:p w:rsidR="00703104" w:rsidRDefault="00703104">
      <w:pPr>
        <w:spacing w:after="299" w:line="1" w:lineRule="exact"/>
      </w:pPr>
    </w:p>
    <w:p w:rsidR="00703104" w:rsidRDefault="00D1757E">
      <w:pPr>
        <w:pStyle w:val="1"/>
        <w:shd w:val="clear" w:color="auto" w:fill="auto"/>
        <w:tabs>
          <w:tab w:val="left" w:pos="337"/>
        </w:tabs>
        <w:spacing w:line="276" w:lineRule="auto"/>
        <w:ind w:firstLine="0"/>
        <w:jc w:val="both"/>
      </w:pPr>
      <w:r>
        <w:rPr>
          <w:b/>
          <w:bCs/>
        </w:rPr>
        <w:t>б)</w:t>
      </w:r>
      <w:r>
        <w:rPr>
          <w:b/>
          <w:bCs/>
        </w:rPr>
        <w:tab/>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703104" w:rsidRDefault="00D1757E">
      <w:pPr>
        <w:pStyle w:val="1"/>
        <w:shd w:val="clear" w:color="auto" w:fill="auto"/>
        <w:ind w:firstLine="620"/>
        <w:jc w:val="both"/>
      </w:pPr>
      <w:r>
        <w:t>Объем аварийной подпитки рассчитан согласно п.6.17 СНиП 41-02-2003«Тепловые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w:t>
      </w:r>
      <w:r w:rsidR="007D7B31">
        <w:t xml:space="preserve"> </w:t>
      </w:r>
      <w:r>
        <w:t>принимается в количестве 2% объема воды в трубопроводах тепловых сетей.</w:t>
      </w:r>
      <w:r w:rsidR="007D7B31">
        <w:t xml:space="preserve"> </w:t>
      </w:r>
      <w:r>
        <w:t>Результаты расчета представлены в таблице 13.</w:t>
      </w:r>
    </w:p>
    <w:p w:rsidR="00703104" w:rsidRDefault="00D1757E">
      <w:pPr>
        <w:pStyle w:val="ab"/>
        <w:shd w:val="clear" w:color="auto" w:fill="auto"/>
        <w:spacing w:line="276" w:lineRule="auto"/>
        <w:ind w:firstLine="0"/>
        <w:jc w:val="both"/>
      </w:pPr>
      <w:r>
        <w:rPr>
          <w:b/>
          <w:bCs/>
        </w:rPr>
        <w:t xml:space="preserve">Таблица 13. </w:t>
      </w:r>
      <w:r>
        <w:t>- Перспективный баланс производительности водоподготовительных установок на расчетный период (2036год).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4"/>
        <w:gridCol w:w="3552"/>
        <w:gridCol w:w="2453"/>
        <w:gridCol w:w="3259"/>
      </w:tblGrid>
      <w:tr w:rsidR="00703104">
        <w:trPr>
          <w:trHeight w:hRule="exact" w:val="514"/>
          <w:jc w:val="center"/>
        </w:trPr>
        <w:tc>
          <w:tcPr>
            <w:tcW w:w="26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rPr>
                <w:sz w:val="20"/>
                <w:szCs w:val="20"/>
              </w:rPr>
            </w:pPr>
            <w:r>
              <w:rPr>
                <w:sz w:val="20"/>
                <w:szCs w:val="20"/>
              </w:rPr>
              <w:t>№</w:t>
            </w:r>
          </w:p>
        </w:tc>
        <w:tc>
          <w:tcPr>
            <w:tcW w:w="3552"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Наименование</w:t>
            </w:r>
          </w:p>
          <w:p w:rsidR="00703104" w:rsidRDefault="00D1757E">
            <w:pPr>
              <w:pStyle w:val="a7"/>
              <w:shd w:val="clear" w:color="auto" w:fill="auto"/>
              <w:spacing w:after="0" w:line="240" w:lineRule="auto"/>
              <w:ind w:firstLine="0"/>
              <w:jc w:val="center"/>
              <w:rPr>
                <w:sz w:val="20"/>
                <w:szCs w:val="20"/>
              </w:rPr>
            </w:pPr>
            <w:r>
              <w:rPr>
                <w:sz w:val="20"/>
                <w:szCs w:val="20"/>
              </w:rPr>
              <w:t>технологическойзоны</w:t>
            </w:r>
          </w:p>
        </w:tc>
        <w:tc>
          <w:tcPr>
            <w:tcW w:w="245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Объем аварийной подпитки (2036 год), т/ч</w:t>
            </w:r>
          </w:p>
        </w:tc>
        <w:tc>
          <w:tcPr>
            <w:tcW w:w="325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Работа химводоподготовки котельной, м</w:t>
            </w:r>
            <w:r>
              <w:rPr>
                <w:sz w:val="20"/>
                <w:szCs w:val="20"/>
                <w:vertAlign w:val="superscript"/>
              </w:rPr>
              <w:t>3</w:t>
            </w:r>
            <w:r>
              <w:rPr>
                <w:sz w:val="20"/>
                <w:szCs w:val="20"/>
              </w:rPr>
              <w:t>/час</w:t>
            </w:r>
          </w:p>
        </w:tc>
      </w:tr>
      <w:tr w:rsidR="00703104">
        <w:trPr>
          <w:trHeight w:hRule="exact" w:val="418"/>
          <w:jc w:val="center"/>
        </w:trPr>
        <w:tc>
          <w:tcPr>
            <w:tcW w:w="26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1</w:t>
            </w:r>
          </w:p>
        </w:tc>
        <w:tc>
          <w:tcPr>
            <w:tcW w:w="3552"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Комаричи, кот. 4, ул. Калинина, 4 (центральная)</w:t>
            </w:r>
          </w:p>
        </w:tc>
        <w:tc>
          <w:tcPr>
            <w:tcW w:w="2453"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0,507</w:t>
            </w:r>
          </w:p>
        </w:tc>
        <w:tc>
          <w:tcPr>
            <w:tcW w:w="3259"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tabs>
                <w:tab w:val="left" w:pos="1478"/>
              </w:tabs>
              <w:spacing w:after="0" w:line="240" w:lineRule="auto"/>
              <w:ind w:firstLine="0"/>
              <w:jc w:val="center"/>
              <w:rPr>
                <w:sz w:val="20"/>
                <w:szCs w:val="20"/>
              </w:rPr>
            </w:pPr>
            <w:r>
              <w:rPr>
                <w:sz w:val="20"/>
                <w:szCs w:val="20"/>
              </w:rPr>
              <w:t>ФиПа1-1,0-0,6</w:t>
            </w:r>
            <w:r>
              <w:rPr>
                <w:sz w:val="20"/>
                <w:szCs w:val="20"/>
              </w:rPr>
              <w:tab/>
              <w:t>ф.№1</w:t>
            </w:r>
          </w:p>
          <w:p w:rsidR="00703104" w:rsidRDefault="00D1757E">
            <w:pPr>
              <w:pStyle w:val="a7"/>
              <w:shd w:val="clear" w:color="auto" w:fill="auto"/>
              <w:spacing w:after="0" w:line="240" w:lineRule="auto"/>
              <w:ind w:firstLine="0"/>
              <w:jc w:val="center"/>
              <w:rPr>
                <w:sz w:val="20"/>
                <w:szCs w:val="20"/>
              </w:rPr>
            </w:pPr>
            <w:r>
              <w:rPr>
                <w:sz w:val="20"/>
                <w:szCs w:val="20"/>
              </w:rPr>
              <w:t>0=1.0м.Ъ=2.0м-КУ2-8</w:t>
            </w:r>
          </w:p>
        </w:tc>
      </w:tr>
      <w:tr w:rsidR="00703104">
        <w:trPr>
          <w:trHeight w:hRule="exact" w:val="437"/>
          <w:jc w:val="center"/>
        </w:trPr>
        <w:tc>
          <w:tcPr>
            <w:tcW w:w="26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2</w:t>
            </w:r>
          </w:p>
        </w:tc>
        <w:tc>
          <w:tcPr>
            <w:tcW w:w="3552"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п. Комаричи, КНР,ул.Советская</w:t>
            </w:r>
          </w:p>
        </w:tc>
        <w:tc>
          <w:tcPr>
            <w:tcW w:w="245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0,088</w:t>
            </w:r>
          </w:p>
        </w:tc>
        <w:tc>
          <w:tcPr>
            <w:tcW w:w="3259"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Термит</w:t>
            </w:r>
          </w:p>
        </w:tc>
      </w:tr>
      <w:tr w:rsidR="00703104">
        <w:trPr>
          <w:trHeight w:hRule="exact" w:val="638"/>
          <w:jc w:val="center"/>
        </w:trPr>
        <w:tc>
          <w:tcPr>
            <w:tcW w:w="264"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3</w:t>
            </w:r>
          </w:p>
        </w:tc>
        <w:tc>
          <w:tcPr>
            <w:tcW w:w="3552"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п. Комаричи, кот. ГБУЗ "</w:t>
            </w:r>
          </w:p>
          <w:p w:rsidR="00703104" w:rsidRDefault="00D1757E">
            <w:pPr>
              <w:pStyle w:val="a7"/>
              <w:shd w:val="clear" w:color="auto" w:fill="auto"/>
              <w:spacing w:after="0" w:line="240" w:lineRule="auto"/>
              <w:ind w:firstLine="0"/>
              <w:jc w:val="center"/>
              <w:rPr>
                <w:sz w:val="20"/>
                <w:szCs w:val="20"/>
              </w:rPr>
            </w:pPr>
            <w:r>
              <w:rPr>
                <w:sz w:val="20"/>
                <w:szCs w:val="20"/>
              </w:rPr>
              <w:t>ЦРБ",ул.Осипенко,69</w:t>
            </w:r>
          </w:p>
        </w:tc>
        <w:tc>
          <w:tcPr>
            <w:tcW w:w="2453"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0,259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tabs>
                <w:tab w:val="left" w:pos="1546"/>
              </w:tabs>
              <w:spacing w:after="40" w:line="216" w:lineRule="auto"/>
              <w:ind w:firstLine="0"/>
              <w:jc w:val="center"/>
              <w:rPr>
                <w:sz w:val="20"/>
                <w:szCs w:val="20"/>
              </w:rPr>
            </w:pPr>
            <w:r>
              <w:rPr>
                <w:sz w:val="20"/>
                <w:szCs w:val="20"/>
              </w:rPr>
              <w:t>ВПУ-2,5,</w:t>
            </w:r>
            <w:r>
              <w:rPr>
                <w:sz w:val="20"/>
                <w:szCs w:val="20"/>
              </w:rPr>
              <w:tab/>
              <w:t>ф.№1</w:t>
            </w:r>
          </w:p>
          <w:p w:rsidR="00703104" w:rsidRDefault="00D1757E">
            <w:pPr>
              <w:pStyle w:val="a7"/>
              <w:shd w:val="clear" w:color="auto" w:fill="auto"/>
              <w:spacing w:after="0" w:line="216" w:lineRule="auto"/>
              <w:ind w:firstLine="0"/>
              <w:jc w:val="center"/>
              <w:rPr>
                <w:sz w:val="20"/>
                <w:szCs w:val="20"/>
              </w:rPr>
            </w:pPr>
            <w:r>
              <w:rPr>
                <w:sz w:val="20"/>
                <w:szCs w:val="20"/>
              </w:rPr>
              <w:t>0=0,616мД=1,5м- сульфоуголь+вофатит</w:t>
            </w:r>
          </w:p>
        </w:tc>
      </w:tr>
    </w:tbl>
    <w:p w:rsidR="00703104" w:rsidRDefault="00D1757E">
      <w:pPr>
        <w:pStyle w:val="40"/>
        <w:shd w:val="clear" w:color="auto" w:fill="auto"/>
      </w:pPr>
      <w:r>
        <w:t>РАЗДЕЛ 4.ОСНОВНЫЕ ПОЛОЖЕНИЯ МАСТЕР-ПЛАНА</w:t>
      </w:r>
      <w:r>
        <w:br/>
      </w:r>
      <w:r>
        <w:lastRenderedPageBreak/>
        <w:t>РАЗВИТИЯ СИСТЕМ ТЕПЛОСНАБЖЕНИЯ ПОСЕЛЕНИЯ,</w:t>
      </w:r>
      <w:r>
        <w:br/>
        <w:t>ГОРОДСКОГО ОКРУГА, ГОРОДА ФЕДЕРАЛЬНОГО</w:t>
      </w:r>
      <w:r>
        <w:br/>
        <w:t>ЗНАЧЕНИЯ</w:t>
      </w:r>
    </w:p>
    <w:p w:rsidR="00703104" w:rsidRDefault="00D1757E">
      <w:pPr>
        <w:pStyle w:val="32"/>
        <w:keepNext/>
        <w:keepLines/>
        <w:shd w:val="clear" w:color="auto" w:fill="auto"/>
        <w:tabs>
          <w:tab w:val="left" w:pos="322"/>
        </w:tabs>
        <w:spacing w:after="0" w:line="360" w:lineRule="auto"/>
        <w:jc w:val="both"/>
      </w:pPr>
      <w:bookmarkStart w:id="14" w:name="bookmark14"/>
      <w:bookmarkStart w:id="15" w:name="bookmark15"/>
      <w:r>
        <w:t>а)</w:t>
      </w:r>
      <w:r>
        <w:tab/>
        <w:t>описание</w:t>
      </w:r>
      <w:r w:rsidR="007D7B31">
        <w:t xml:space="preserve"> </w:t>
      </w:r>
      <w:r>
        <w:t>сценария развития теплоснабжения поселения, городског</w:t>
      </w:r>
      <w:r w:rsidR="007D7B31">
        <w:t>о</w:t>
      </w:r>
      <w:r>
        <w:t xml:space="preserve"> округа</w:t>
      </w:r>
      <w:bookmarkEnd w:id="14"/>
      <w:bookmarkEnd w:id="15"/>
    </w:p>
    <w:p w:rsidR="00703104" w:rsidRDefault="00D1757E">
      <w:pPr>
        <w:pStyle w:val="1"/>
        <w:numPr>
          <w:ilvl w:val="0"/>
          <w:numId w:val="6"/>
        </w:numPr>
        <w:shd w:val="clear" w:color="auto" w:fill="auto"/>
        <w:tabs>
          <w:tab w:val="left" w:pos="811"/>
        </w:tabs>
        <w:spacing w:after="0"/>
        <w:ind w:firstLine="580"/>
        <w:jc w:val="both"/>
      </w:pPr>
      <w:r>
        <w:rPr>
          <w:i/>
          <w:iCs/>
          <w:u w:val="single"/>
        </w:rPr>
        <w:t>Вариант.</w:t>
      </w:r>
    </w:p>
    <w:p w:rsidR="00703104" w:rsidRDefault="00D1757E">
      <w:pPr>
        <w:pStyle w:val="1"/>
        <w:shd w:val="clear" w:color="auto" w:fill="auto"/>
        <w:spacing w:after="0"/>
        <w:ind w:firstLine="600"/>
        <w:jc w:val="both"/>
      </w:pPr>
      <w:r>
        <w:t>Проведение реконструкции котельной в пгт. Комаричи, кот. 4, ул. Калинина, 4 (центральная).</w:t>
      </w:r>
      <w:r w:rsidR="007D7B31">
        <w:t xml:space="preserve"> </w:t>
      </w:r>
      <w:r>
        <w:t>Предположителные затраты на реконструкцию котельной составят 2400,0 млн. рулей. Произвести замену существующих котлов НР-18на котлы с более высоким КПД (более 85 %) с учетом подключенных нагрузок.</w:t>
      </w:r>
    </w:p>
    <w:p w:rsidR="00703104" w:rsidRDefault="00D1757E">
      <w:pPr>
        <w:pStyle w:val="1"/>
        <w:shd w:val="clear" w:color="auto" w:fill="auto"/>
        <w:spacing w:after="0"/>
        <w:ind w:firstLine="600"/>
        <w:jc w:val="both"/>
      </w:pPr>
      <w:r>
        <w:t>Произвести замену существующих котлов на котельной п. Комаричи, кот. ГБУЗ " ЦРБ" ,ул. Осипенко,69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703104" w:rsidRDefault="00D1757E">
      <w:pPr>
        <w:pStyle w:val="1"/>
        <w:shd w:val="clear" w:color="auto" w:fill="auto"/>
        <w:spacing w:after="0"/>
        <w:ind w:firstLine="600"/>
        <w:jc w:val="both"/>
      </w:pPr>
      <w: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p>
    <w:p w:rsidR="00703104" w:rsidRDefault="00D1757E">
      <w:pPr>
        <w:pStyle w:val="1"/>
        <w:numPr>
          <w:ilvl w:val="0"/>
          <w:numId w:val="6"/>
        </w:numPr>
        <w:shd w:val="clear" w:color="auto" w:fill="auto"/>
        <w:tabs>
          <w:tab w:val="left" w:pos="846"/>
        </w:tabs>
        <w:spacing w:after="0"/>
        <w:ind w:firstLine="600"/>
        <w:jc w:val="both"/>
      </w:pPr>
      <w:r>
        <w:rPr>
          <w:i/>
          <w:iCs/>
          <w:u w:val="single"/>
        </w:rPr>
        <w:t>Вариант.</w:t>
      </w:r>
    </w:p>
    <w:p w:rsidR="00703104" w:rsidRDefault="00D1757E">
      <w:pPr>
        <w:pStyle w:val="1"/>
        <w:shd w:val="clear" w:color="auto" w:fill="auto"/>
        <w:spacing w:after="540"/>
        <w:ind w:firstLine="600"/>
        <w:jc w:val="both"/>
      </w:pPr>
      <w:r>
        <w:t>Реконструкция котельной п. Комаричи, ГБУЗ " ЦРБ",ул. Осипенко,69. замена котлов с более низким КПД и реконструкция тепловых сетей не будут реализовываться.</w:t>
      </w:r>
      <w:r w:rsidR="007D7B31">
        <w:t xml:space="preserve"> </w:t>
      </w:r>
      <w:r>
        <w:t>Соотв</w:t>
      </w:r>
      <w:r w:rsidR="0038641D">
        <w:t>е</w:t>
      </w:r>
      <w:r>
        <w:t>тственно будет прои</w:t>
      </w:r>
      <w:r w:rsidR="0038641D">
        <w:t>с</w:t>
      </w:r>
      <w:r>
        <w:t>ходить износ системы теплоснабжения и как следствие будут</w:t>
      </w:r>
      <w:r w:rsidR="0038641D">
        <w:t xml:space="preserve"> </w:t>
      </w:r>
      <w:r>
        <w:t>ухудшаться показатели ее работы (повысится аварийность тепловых сетей и котельной, снизится КПД, увеличатся эксплуатационные издержки).</w:t>
      </w:r>
    </w:p>
    <w:p w:rsidR="00703104" w:rsidRDefault="00D1757E">
      <w:pPr>
        <w:pStyle w:val="1"/>
        <w:shd w:val="clear" w:color="auto" w:fill="auto"/>
        <w:tabs>
          <w:tab w:val="left" w:pos="451"/>
        </w:tabs>
        <w:spacing w:after="300" w:line="276" w:lineRule="auto"/>
        <w:ind w:firstLine="0"/>
        <w:jc w:val="both"/>
      </w:pPr>
      <w:r>
        <w:rPr>
          <w:b/>
          <w:bCs/>
        </w:rPr>
        <w:t>б)</w:t>
      </w:r>
      <w:r>
        <w:rPr>
          <w:b/>
          <w:bCs/>
        </w:rPr>
        <w:tab/>
        <w:t>обоснования выбора приоритетного сценария развития теплоснабжения поселения, городского округа.</w:t>
      </w:r>
    </w:p>
    <w:p w:rsidR="00703104" w:rsidRDefault="00D1757E">
      <w:pPr>
        <w:pStyle w:val="1"/>
        <w:shd w:val="clear" w:color="auto" w:fill="auto"/>
        <w:spacing w:after="620"/>
        <w:ind w:firstLine="580"/>
        <w:jc w:val="both"/>
      </w:pPr>
      <w:r>
        <w:t>Приоритетным вариантом перспективного развития систем теплоснабжения п. Комаричи предлагается вариант 1 предусматривающий реконструкцию котельной кот. 4, ул. Калинина, 4 (центральная) и реконструкция тепловых сетей. Затраты на проведение работ определяются проектно-сметной документацией.</w:t>
      </w:r>
    </w:p>
    <w:p w:rsidR="00703104" w:rsidRDefault="00D1757E">
      <w:pPr>
        <w:pStyle w:val="24"/>
        <w:keepNext/>
        <w:keepLines/>
        <w:shd w:val="clear" w:color="auto" w:fill="auto"/>
        <w:spacing w:after="0"/>
      </w:pPr>
      <w:bookmarkStart w:id="16" w:name="bookmark16"/>
      <w:bookmarkStart w:id="17" w:name="bookmark17"/>
      <w:r>
        <w:lastRenderedPageBreak/>
        <w:t>РАЗДЕЛ 5. ПРЕДЛОЖЕНИЯ ПО СТРОИТЕЛЬСТВУ,</w:t>
      </w:r>
      <w:r>
        <w:br/>
        <w:t>РЕКОНСТРУКЦИИ И ТЕХНИЧЕСКОМУ</w:t>
      </w:r>
      <w:bookmarkEnd w:id="16"/>
      <w:bookmarkEnd w:id="17"/>
    </w:p>
    <w:p w:rsidR="00703104" w:rsidRDefault="00D1757E">
      <w:pPr>
        <w:pStyle w:val="24"/>
        <w:keepNext/>
        <w:keepLines/>
        <w:shd w:val="clear" w:color="auto" w:fill="auto"/>
        <w:spacing w:after="300"/>
      </w:pPr>
      <w:bookmarkStart w:id="18" w:name="bookmark18"/>
      <w:bookmarkStart w:id="19" w:name="bookmark19"/>
      <w:r>
        <w:t>ПЕРЕВООРУЖЕНИЮИСТОЧНИКОВ ТЕПЛОВОЙ</w:t>
      </w:r>
      <w:r>
        <w:br/>
        <w:t>ЭНЕРГИИ</w:t>
      </w:r>
      <w:bookmarkEnd w:id="18"/>
      <w:bookmarkEnd w:id="19"/>
    </w:p>
    <w:p w:rsidR="00703104" w:rsidRDefault="00D1757E">
      <w:pPr>
        <w:pStyle w:val="1"/>
        <w:shd w:val="clear" w:color="auto" w:fill="auto"/>
        <w:tabs>
          <w:tab w:val="left" w:pos="337"/>
        </w:tabs>
        <w:spacing w:after="300" w:line="276" w:lineRule="auto"/>
        <w:ind w:firstLine="0"/>
        <w:jc w:val="both"/>
      </w:pPr>
      <w:r>
        <w:rPr>
          <w:b/>
          <w:bCs/>
        </w:rPr>
        <w:t>а)</w:t>
      </w:r>
      <w:r>
        <w:rPr>
          <w:b/>
          <w:bCs/>
        </w:rPr>
        <w:tab/>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p>
    <w:p w:rsidR="00703104" w:rsidRDefault="00D1757E">
      <w:pPr>
        <w:pStyle w:val="1"/>
        <w:shd w:val="clear" w:color="auto" w:fill="auto"/>
        <w:spacing w:after="0"/>
        <w:ind w:firstLine="580"/>
        <w:jc w:val="both"/>
      </w:pPr>
      <w:r>
        <w:t>Исходя из того, что основной приростстроительных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на данном этапе актуальной схемы теплснабжения не увеличится. Это связано с тем, что застройка в основномбудет обеспечиваться теплом от автономных источников (автономных индивидуальных котельных).</w:t>
      </w:r>
    </w:p>
    <w:p w:rsidR="00703104" w:rsidRDefault="00D1757E">
      <w:pPr>
        <w:pStyle w:val="1"/>
        <w:shd w:val="clear" w:color="auto" w:fill="auto"/>
        <w:spacing w:after="0"/>
        <w:ind w:firstLine="720"/>
        <w:jc w:val="both"/>
      </w:pPr>
      <w:r>
        <w:t>На момент разработки схемы теплоснабжения можно выделить 3 перспективные зоны, в которых потребители будут подключены к централизованной системе теплоснабжения: котельные ГУП «Брянсккоммунэнерго» (п.Комаричи, ул.Калинина, 4 (центральная), КНР п.Комаричи, ул.Советская, п.Комаричи, ул.Осипенко, 69 (ЦРБ)).</w:t>
      </w:r>
    </w:p>
    <w:p w:rsidR="00703104" w:rsidRDefault="00D1757E">
      <w:pPr>
        <w:pStyle w:val="1"/>
        <w:shd w:val="clear" w:color="auto" w:fill="auto"/>
        <w:spacing w:after="0"/>
        <w:ind w:firstLine="580"/>
        <w:jc w:val="both"/>
      </w:pPr>
      <w:r>
        <w:t>Все нагрузки существующих потребителей централизованного теплоснабжения в перспективе принимаются равными на текущий момент.</w:t>
      </w:r>
    </w:p>
    <w:p w:rsidR="00703104" w:rsidRDefault="00D1757E">
      <w:pPr>
        <w:pStyle w:val="1"/>
        <w:shd w:val="clear" w:color="auto" w:fill="auto"/>
        <w:spacing w:after="0"/>
        <w:ind w:firstLine="580"/>
        <w:jc w:val="both"/>
      </w:pPr>
      <w:r>
        <w:t>Согласно Генерального плана и информации администрации МО «Комаричское городское поселение» Комаричского муниципального района Брянской области на территории поселения производство капитального строительства объектов с подключением к централизованной системе теплоснабжения не предусмотрено.</w:t>
      </w:r>
    </w:p>
    <w:p w:rsidR="00703104" w:rsidRDefault="00D1757E">
      <w:pPr>
        <w:pStyle w:val="1"/>
        <w:shd w:val="clear" w:color="auto" w:fill="auto"/>
        <w:spacing w:after="0"/>
        <w:ind w:firstLine="580"/>
        <w:jc w:val="both"/>
      </w:pPr>
      <w:r>
        <w:t xml:space="preserve">Котельные, за исключением </w:t>
      </w:r>
      <w:r>
        <w:rPr>
          <w:color w:val="2D2D2D"/>
        </w:rPr>
        <w:t>котельнойКНР п.Комаричи, ул.Советская,</w:t>
      </w:r>
      <w:r>
        <w:t>имеют необходимый резерв тепловой мощности (с условием проведения теплотехнической наладки котлов, тепловых сетей -увеличением пропускной способности существующих трубопроводов) для обеспечения тепловой энергией всех подключенных объектов.</w:t>
      </w:r>
    </w:p>
    <w:p w:rsidR="00703104" w:rsidRDefault="00D1757E">
      <w:pPr>
        <w:pStyle w:val="1"/>
        <w:shd w:val="clear" w:color="auto" w:fill="auto"/>
        <w:spacing w:after="300"/>
        <w:ind w:firstLine="580"/>
        <w:jc w:val="both"/>
      </w:pPr>
      <w:r>
        <w:t>Насосное оборудование котельныхимеют различный моральный и физический износ, в зависимости от объемов их эксплуатациии проведением ППР.</w:t>
      </w:r>
    </w:p>
    <w:p w:rsidR="00703104" w:rsidRDefault="00D1757E">
      <w:pPr>
        <w:pStyle w:val="1"/>
        <w:shd w:val="clear" w:color="auto" w:fill="auto"/>
        <w:tabs>
          <w:tab w:val="left" w:pos="327"/>
        </w:tabs>
        <w:spacing w:line="276" w:lineRule="auto"/>
        <w:ind w:firstLine="0"/>
        <w:jc w:val="both"/>
      </w:pPr>
      <w:r>
        <w:rPr>
          <w:b/>
          <w:bCs/>
        </w:rPr>
        <w:lastRenderedPageBreak/>
        <w:t>б)</w:t>
      </w:r>
      <w:r>
        <w:rPr>
          <w:b/>
          <w:bCs/>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703104" w:rsidRDefault="00D1757E">
      <w:pPr>
        <w:pStyle w:val="1"/>
        <w:shd w:val="clear" w:color="auto" w:fill="auto"/>
        <w:spacing w:after="0"/>
        <w:ind w:firstLine="580"/>
        <w:jc w:val="both"/>
      </w:pPr>
      <w:r>
        <w:t xml:space="preserve">КотельныеМО «Комаричское городское поселение» Комаричского муниципального района Брянской области на момент актуализации схемы, за исключением котельной </w:t>
      </w:r>
      <w:r>
        <w:rPr>
          <w:color w:val="2D2D2D"/>
        </w:rPr>
        <w:t>КНР п.Комаричи, ул.Советская</w:t>
      </w:r>
      <w:r>
        <w:t>, имеют необходимый резерв тепловой мощности (с условием проведения теплотехнической наладки котлов, тепловых сетей - увеличением пропускной способности существующих трубопроводов) для обеспечения тепловой энергией всех подключенных объектов.</w:t>
      </w:r>
    </w:p>
    <w:p w:rsidR="00703104" w:rsidRDefault="00D1757E">
      <w:pPr>
        <w:pStyle w:val="1"/>
        <w:shd w:val="clear" w:color="auto" w:fill="auto"/>
        <w:spacing w:after="0"/>
        <w:ind w:firstLine="580"/>
        <w:jc w:val="both"/>
      </w:pPr>
      <w:r>
        <w:t>Планируется до 2026 г. проведение реконструкции котельной в п.Комаричи, ул.Калинина, 4 (центральная). Предположителные затраты на реконструкцию котельной составят 2400,0 млн. рулей. Планируется произвести замену существующих котлов НР- 18на котлы с более высоким КПД (более 85 %) с учетом подключенных.</w:t>
      </w:r>
    </w:p>
    <w:p w:rsidR="00703104" w:rsidRDefault="00D1757E">
      <w:pPr>
        <w:pStyle w:val="1"/>
        <w:shd w:val="clear" w:color="auto" w:fill="auto"/>
        <w:spacing w:after="300"/>
        <w:ind w:firstLine="580"/>
        <w:jc w:val="both"/>
      </w:pPr>
      <w:r>
        <w:t>Также рекомендуется произвести замену существующих котлов на котельных п.Комаричи, ул.Осипенко, 69 (ЦРБ)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703104" w:rsidRDefault="00D1757E">
      <w:pPr>
        <w:pStyle w:val="32"/>
        <w:keepNext/>
        <w:keepLines/>
        <w:shd w:val="clear" w:color="auto" w:fill="auto"/>
        <w:tabs>
          <w:tab w:val="left" w:pos="332"/>
        </w:tabs>
        <w:jc w:val="both"/>
      </w:pPr>
      <w:bookmarkStart w:id="20" w:name="bookmark20"/>
      <w:bookmarkStart w:id="21" w:name="bookmark21"/>
      <w:r>
        <w:t>в)</w:t>
      </w:r>
      <w:r>
        <w:tab/>
        <w:t>предложения по техническому перевооружению источников тепловой энергии с целью повышения эффективности работы систем теплоснабжения</w:t>
      </w:r>
      <w:bookmarkEnd w:id="20"/>
      <w:bookmarkEnd w:id="21"/>
    </w:p>
    <w:p w:rsidR="00703104" w:rsidRDefault="00D1757E">
      <w:pPr>
        <w:pStyle w:val="1"/>
        <w:shd w:val="clear" w:color="auto" w:fill="auto"/>
        <w:spacing w:after="200"/>
        <w:ind w:firstLine="580"/>
        <w:jc w:val="both"/>
      </w:pPr>
      <w:r>
        <w:t>До расчетного периода 2036 года планируется реконструкция</w:t>
      </w:r>
      <w:r w:rsidR="0038641D">
        <w:t xml:space="preserve"> </w:t>
      </w:r>
      <w:r>
        <w:t>котельной п.Комаричи, ул.Калинина, 4 (центральная).</w:t>
      </w:r>
      <w:r w:rsidR="0038641D">
        <w:t xml:space="preserve"> </w:t>
      </w:r>
      <w:r>
        <w:t>Предположителные затраты на реконструкцию котельной составят 2400,0 млн. рулей.</w:t>
      </w:r>
    </w:p>
    <w:p w:rsidR="00703104" w:rsidRDefault="00D1757E">
      <w:pPr>
        <w:pStyle w:val="1"/>
        <w:shd w:val="clear" w:color="auto" w:fill="auto"/>
        <w:tabs>
          <w:tab w:val="left" w:pos="327"/>
        </w:tabs>
        <w:spacing w:line="276" w:lineRule="auto"/>
        <w:ind w:firstLine="0"/>
        <w:jc w:val="both"/>
      </w:pPr>
      <w:r>
        <w:rPr>
          <w:b/>
          <w:bCs/>
        </w:rPr>
        <w:t>г)</w:t>
      </w:r>
      <w:r>
        <w:rPr>
          <w:b/>
          <w:bCs/>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703104" w:rsidRDefault="00D1757E">
      <w:pPr>
        <w:pStyle w:val="1"/>
        <w:shd w:val="clear" w:color="auto" w:fill="auto"/>
        <w:spacing w:after="0"/>
        <w:ind w:firstLine="580"/>
        <w:jc w:val="both"/>
      </w:pPr>
      <w:r>
        <w:t>Не планируется, так как отсутствует источник тепловой энергии с комбинированной выработкой тепловой и электрической энергии.Порядок возможнойреконструкции котельной будет определяться в ходе разработки проектной документации.</w:t>
      </w:r>
    </w:p>
    <w:p w:rsidR="00703104" w:rsidRDefault="00D1757E">
      <w:pPr>
        <w:pStyle w:val="1"/>
        <w:shd w:val="clear" w:color="auto" w:fill="auto"/>
        <w:tabs>
          <w:tab w:val="left" w:pos="346"/>
        </w:tabs>
        <w:spacing w:line="276" w:lineRule="auto"/>
        <w:ind w:firstLine="0"/>
        <w:jc w:val="both"/>
      </w:pPr>
      <w:r>
        <w:rPr>
          <w:b/>
          <w:bCs/>
        </w:rPr>
        <w:t>д)</w:t>
      </w:r>
      <w:r>
        <w:rPr>
          <w:b/>
          <w:bCs/>
        </w:rPr>
        <w:tab/>
        <w:t>меры по переоборудованию котельных в источники комбинированной выработки электрической и тепловой энергии для каждого этапа</w:t>
      </w:r>
    </w:p>
    <w:p w:rsidR="00703104" w:rsidRDefault="00D1757E">
      <w:pPr>
        <w:pStyle w:val="1"/>
        <w:shd w:val="clear" w:color="auto" w:fill="auto"/>
        <w:spacing w:after="0"/>
        <w:ind w:firstLine="580"/>
        <w:jc w:val="both"/>
      </w:pPr>
      <w:r>
        <w:t>Не планируется, так как отсутствует источник тепловой энергии с комбинированной выработкой тепловой и электрической энергии.</w:t>
      </w:r>
    </w:p>
    <w:p w:rsidR="00703104" w:rsidRDefault="00D1757E">
      <w:pPr>
        <w:pStyle w:val="1"/>
        <w:shd w:val="clear" w:color="auto" w:fill="auto"/>
        <w:tabs>
          <w:tab w:val="left" w:pos="346"/>
        </w:tabs>
        <w:spacing w:line="276" w:lineRule="auto"/>
        <w:ind w:firstLine="0"/>
        <w:jc w:val="both"/>
      </w:pPr>
      <w:r>
        <w:rPr>
          <w:b/>
          <w:bCs/>
        </w:rPr>
        <w:lastRenderedPageBreak/>
        <w:t>е)</w:t>
      </w:r>
      <w:r>
        <w:rPr>
          <w:b/>
          <w:bCs/>
        </w:rPr>
        <w:tab/>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rsidR="00703104" w:rsidRDefault="00D1757E">
      <w:pPr>
        <w:pStyle w:val="1"/>
        <w:shd w:val="clear" w:color="auto" w:fill="auto"/>
        <w:spacing w:after="0"/>
        <w:ind w:firstLine="580"/>
        <w:jc w:val="both"/>
      </w:pPr>
      <w:r>
        <w:t>Не планируется, так как отсутствует источник тепловой энергии с комбинированной выработкой тепловой и электрической энергии.</w:t>
      </w:r>
    </w:p>
    <w:p w:rsidR="00703104" w:rsidRDefault="00D1757E">
      <w:pPr>
        <w:pStyle w:val="1"/>
        <w:shd w:val="clear" w:color="auto" w:fill="auto"/>
        <w:tabs>
          <w:tab w:val="left" w:pos="576"/>
        </w:tabs>
        <w:spacing w:line="276" w:lineRule="auto"/>
        <w:ind w:firstLine="0"/>
        <w:jc w:val="both"/>
      </w:pPr>
      <w:r>
        <w:rPr>
          <w:b/>
          <w:bCs/>
        </w:rPr>
        <w:t>ж)</w:t>
      </w:r>
      <w:r>
        <w:rPr>
          <w:b/>
          <w:bCs/>
        </w:rPr>
        <w:tab/>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p>
    <w:p w:rsidR="00703104" w:rsidRDefault="00D1757E">
      <w:pPr>
        <w:pStyle w:val="1"/>
        <w:shd w:val="clear" w:color="auto" w:fill="auto"/>
        <w:spacing w:after="0"/>
        <w:ind w:firstLine="580"/>
        <w:jc w:val="both"/>
      </w:pPr>
      <w:r>
        <w:t>Потребность в распределении (перераспределении) тепловой энергии потребителей тепловой энергии в зоне действия не требуется.</w:t>
      </w:r>
    </w:p>
    <w:p w:rsidR="00703104" w:rsidRDefault="00D1757E">
      <w:pPr>
        <w:pStyle w:val="1"/>
        <w:shd w:val="clear" w:color="auto" w:fill="auto"/>
        <w:tabs>
          <w:tab w:val="left" w:pos="394"/>
        </w:tabs>
        <w:spacing w:line="276" w:lineRule="auto"/>
        <w:ind w:firstLine="0"/>
        <w:jc w:val="both"/>
      </w:pPr>
      <w:r>
        <w:rPr>
          <w:b/>
          <w:bCs/>
        </w:rPr>
        <w:t>з)</w:t>
      </w:r>
      <w:r>
        <w:rPr>
          <w:b/>
          <w:bCs/>
        </w:rPr>
        <w:tab/>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p>
    <w:p w:rsidR="00703104" w:rsidRDefault="00D1757E">
      <w:pPr>
        <w:pStyle w:val="1"/>
        <w:shd w:val="clear" w:color="auto" w:fill="auto"/>
        <w:spacing w:after="0"/>
        <w:ind w:firstLine="580"/>
        <w:jc w:val="both"/>
      </w:pPr>
      <w:r>
        <w:t>На момент разработки схемы теплоснабжения котельные МО «Комаричское городское поселение» работают по температурным графикам, указанные в таблице 14:</w:t>
      </w:r>
    </w:p>
    <w:p w:rsidR="00703104" w:rsidRDefault="00D1757E">
      <w:pPr>
        <w:pStyle w:val="ab"/>
        <w:shd w:val="clear" w:color="auto" w:fill="auto"/>
        <w:ind w:firstLine="0"/>
      </w:pPr>
      <w:r>
        <w:rPr>
          <w:b/>
          <w:bCs/>
        </w:rPr>
        <w:t xml:space="preserve">Таблица 14. </w:t>
      </w:r>
      <w:r>
        <w:t>- температурный график работы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51"/>
        <w:gridCol w:w="2842"/>
      </w:tblGrid>
      <w:tr w:rsidR="00703104">
        <w:trPr>
          <w:trHeight w:hRule="exact" w:val="245"/>
          <w:jc w:val="center"/>
        </w:trPr>
        <w:tc>
          <w:tcPr>
            <w:tcW w:w="5251"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b/>
                <w:bCs/>
                <w:sz w:val="20"/>
                <w:szCs w:val="20"/>
              </w:rPr>
              <w:t>Наименование котельных</w:t>
            </w:r>
          </w:p>
        </w:tc>
        <w:tc>
          <w:tcPr>
            <w:tcW w:w="2842"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b/>
                <w:bCs/>
                <w:sz w:val="20"/>
                <w:szCs w:val="20"/>
              </w:rPr>
              <w:t xml:space="preserve">Температурный график, </w:t>
            </w:r>
            <w:r>
              <w:rPr>
                <w:b/>
                <w:bCs/>
                <w:sz w:val="20"/>
                <w:szCs w:val="20"/>
                <w:vertAlign w:val="superscript"/>
              </w:rPr>
              <w:t>0</w:t>
            </w:r>
            <w:r>
              <w:rPr>
                <w:b/>
                <w:bCs/>
                <w:sz w:val="20"/>
                <w:szCs w:val="20"/>
              </w:rPr>
              <w:t>С</w:t>
            </w:r>
          </w:p>
        </w:tc>
      </w:tr>
      <w:tr w:rsidR="00703104">
        <w:trPr>
          <w:trHeight w:hRule="exact" w:val="475"/>
          <w:jc w:val="center"/>
        </w:trPr>
        <w:tc>
          <w:tcPr>
            <w:tcW w:w="525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п. Комаричи, кот. 4, ул. Калинина, 4 (центральная)</w:t>
            </w:r>
          </w:p>
        </w:tc>
        <w:tc>
          <w:tcPr>
            <w:tcW w:w="2842"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95/70</w:t>
            </w:r>
          </w:p>
        </w:tc>
      </w:tr>
      <w:tr w:rsidR="00703104">
        <w:trPr>
          <w:trHeight w:hRule="exact" w:val="475"/>
          <w:jc w:val="center"/>
        </w:trPr>
        <w:tc>
          <w:tcPr>
            <w:tcW w:w="525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п. Комаричи, КНР,ул.Советская</w:t>
            </w:r>
          </w:p>
        </w:tc>
        <w:tc>
          <w:tcPr>
            <w:tcW w:w="2842"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95/70</w:t>
            </w:r>
          </w:p>
        </w:tc>
      </w:tr>
      <w:tr w:rsidR="00703104">
        <w:trPr>
          <w:trHeight w:hRule="exact" w:val="485"/>
          <w:jc w:val="center"/>
        </w:trPr>
        <w:tc>
          <w:tcPr>
            <w:tcW w:w="525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п. Комаричи, кот. ГБУЗ " ЦРБ",ул. Осипенко,69</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sz w:val="20"/>
                <w:szCs w:val="20"/>
              </w:rPr>
              <w:t>95/70</w:t>
            </w:r>
          </w:p>
        </w:tc>
      </w:tr>
    </w:tbl>
    <w:p w:rsidR="00703104" w:rsidRDefault="00D1757E">
      <w:pPr>
        <w:pStyle w:val="1"/>
        <w:shd w:val="clear" w:color="auto" w:fill="auto"/>
        <w:tabs>
          <w:tab w:val="left" w:pos="406"/>
        </w:tabs>
        <w:spacing w:line="276" w:lineRule="auto"/>
        <w:ind w:firstLine="0"/>
        <w:jc w:val="both"/>
      </w:pPr>
      <w:r>
        <w:rPr>
          <w:b/>
          <w:bCs/>
        </w:rPr>
        <w:t>и)</w:t>
      </w:r>
      <w:r>
        <w:rPr>
          <w:b/>
          <w:bCs/>
        </w:rPr>
        <w:tab/>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703104" w:rsidRDefault="00D1757E">
      <w:pPr>
        <w:pStyle w:val="1"/>
        <w:shd w:val="clear" w:color="auto" w:fill="auto"/>
        <w:spacing w:after="300"/>
        <w:ind w:firstLine="580"/>
        <w:jc w:val="both"/>
      </w:pPr>
      <w:r>
        <w:t>Данный раздел по котельным рассматривается в ходе разработки проектной документации.</w:t>
      </w:r>
    </w:p>
    <w:p w:rsidR="00703104" w:rsidRDefault="00D1757E">
      <w:pPr>
        <w:pStyle w:val="1"/>
        <w:shd w:val="clear" w:color="auto" w:fill="auto"/>
        <w:tabs>
          <w:tab w:val="left" w:pos="406"/>
        </w:tabs>
        <w:spacing w:line="276" w:lineRule="auto"/>
        <w:ind w:firstLine="0"/>
        <w:jc w:val="both"/>
      </w:pPr>
      <w:r>
        <w:rPr>
          <w:b/>
          <w:bCs/>
        </w:rPr>
        <w:t>к)</w:t>
      </w:r>
      <w:r>
        <w:rPr>
          <w:b/>
          <w:bCs/>
        </w:rPr>
        <w:tab/>
        <w:t>анализ целесообразности ввода новых и реконструкции существующих источников тепловой энергии с использованием возобновляемых источников энергии</w:t>
      </w:r>
    </w:p>
    <w:p w:rsidR="00703104" w:rsidRDefault="00D1757E">
      <w:pPr>
        <w:pStyle w:val="1"/>
        <w:shd w:val="clear" w:color="auto" w:fill="auto"/>
        <w:spacing w:after="300"/>
        <w:ind w:firstLine="580"/>
        <w:jc w:val="both"/>
      </w:pPr>
      <w:r>
        <w:t>В МО «Комаричское городское поселение» Комаричского муниципального района Брянской области на момент разработки схемы теплоснабжения 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703104" w:rsidRDefault="00D1757E">
      <w:pPr>
        <w:pStyle w:val="32"/>
        <w:keepNext/>
        <w:keepLines/>
        <w:shd w:val="clear" w:color="auto" w:fill="auto"/>
        <w:tabs>
          <w:tab w:val="left" w:pos="406"/>
        </w:tabs>
        <w:jc w:val="both"/>
      </w:pPr>
      <w:bookmarkStart w:id="22" w:name="bookmark22"/>
      <w:bookmarkStart w:id="23" w:name="bookmark23"/>
      <w:r>
        <w:lastRenderedPageBreak/>
        <w:t>л)</w:t>
      </w:r>
      <w:r>
        <w:tab/>
        <w:t>вид топлива, потребляемый источником тепловой энергии, в том числе с использованием возобновляемых источников энергии</w:t>
      </w:r>
      <w:bookmarkEnd w:id="22"/>
      <w:bookmarkEnd w:id="23"/>
    </w:p>
    <w:p w:rsidR="00703104" w:rsidRDefault="00D1757E">
      <w:pPr>
        <w:pStyle w:val="1"/>
        <w:shd w:val="clear" w:color="auto" w:fill="auto"/>
        <w:spacing w:after="5200"/>
        <w:ind w:firstLine="580"/>
        <w:jc w:val="both"/>
      </w:pPr>
      <w:r>
        <w:t>В МО«Комаричское городское поселение» Комаричского муниципального района Брянской области не существует и не предусматриваетсястроительство источников тепловой энергии, используемых возобновляемые источники тепловой энергии.</w:t>
      </w:r>
    </w:p>
    <w:p w:rsidR="00703104" w:rsidRDefault="00D1757E">
      <w:pPr>
        <w:pStyle w:val="24"/>
        <w:keepNext/>
        <w:keepLines/>
        <w:shd w:val="clear" w:color="auto" w:fill="auto"/>
        <w:spacing w:after="200" w:line="240" w:lineRule="auto"/>
      </w:pPr>
      <w:bookmarkStart w:id="24" w:name="bookmark24"/>
      <w:bookmarkStart w:id="25" w:name="bookmark25"/>
      <w:r>
        <w:t>РАЗДЕЛ 6. ПРЕДЛОЖЕНИЯ ПО СТРОИТЕЛЬСТВУ,</w:t>
      </w:r>
      <w:bookmarkEnd w:id="24"/>
      <w:bookmarkEnd w:id="25"/>
    </w:p>
    <w:p w:rsidR="00703104" w:rsidRDefault="00D1757E">
      <w:pPr>
        <w:pStyle w:val="24"/>
        <w:keepNext/>
        <w:keepLines/>
        <w:shd w:val="clear" w:color="auto" w:fill="auto"/>
        <w:spacing w:after="360" w:line="240" w:lineRule="auto"/>
      </w:pPr>
      <w:bookmarkStart w:id="26" w:name="bookmark26"/>
      <w:bookmarkStart w:id="27" w:name="bookmark27"/>
      <w:r>
        <w:t>РЕКОНСТРУКЦИИИ ТЕПЛОВЫХ СЕТЕЙ</w:t>
      </w:r>
      <w:bookmarkEnd w:id="26"/>
      <w:bookmarkEnd w:id="27"/>
    </w:p>
    <w:p w:rsidR="00841D11" w:rsidRDefault="00841D11" w:rsidP="00841D11">
      <w:pPr>
        <w:pStyle w:val="1"/>
        <w:shd w:val="clear" w:color="auto" w:fill="auto"/>
        <w:tabs>
          <w:tab w:val="left" w:pos="337"/>
        </w:tabs>
        <w:spacing w:after="0" w:line="276" w:lineRule="auto"/>
        <w:ind w:firstLine="680"/>
        <w:jc w:val="both"/>
        <w:rPr>
          <w:b/>
          <w:bCs/>
          <w:sz w:val="26"/>
          <w:szCs w:val="26"/>
        </w:rPr>
      </w:pPr>
      <w:bookmarkStart w:id="28" w:name="bookmark28"/>
      <w:bookmarkStart w:id="29" w:name="bookmark29"/>
      <w:r w:rsidRPr="002879C9">
        <w:rPr>
          <w:b/>
          <w:bCs/>
          <w:sz w:val="26"/>
          <w:szCs w:val="26"/>
        </w:rPr>
        <w:t>а)</w:t>
      </w:r>
      <w:r w:rsidRPr="002879C9">
        <w:rPr>
          <w:b/>
          <w:bCs/>
          <w:sz w:val="26"/>
          <w:szCs w:val="26"/>
        </w:rPr>
        <w:tab/>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b/>
          <w:bCs/>
          <w:sz w:val="26"/>
          <w:szCs w:val="26"/>
        </w:rPr>
        <w:t>.</w:t>
      </w:r>
    </w:p>
    <w:p w:rsidR="00841D11" w:rsidRPr="002879C9" w:rsidRDefault="00841D11" w:rsidP="00841D11">
      <w:pPr>
        <w:pStyle w:val="1"/>
        <w:shd w:val="clear" w:color="auto" w:fill="auto"/>
        <w:tabs>
          <w:tab w:val="left" w:pos="337"/>
        </w:tabs>
        <w:spacing w:after="0" w:line="276" w:lineRule="auto"/>
        <w:ind w:firstLine="680"/>
        <w:jc w:val="both"/>
        <w:rPr>
          <w:sz w:val="26"/>
          <w:szCs w:val="26"/>
        </w:rPr>
      </w:pPr>
      <w:r>
        <w:rPr>
          <w:sz w:val="26"/>
          <w:szCs w:val="26"/>
        </w:rPr>
        <w:t>Новое строительство тепловых сетей к объектам социально - экономической инфраструктуры в МО Комаричское городское поселение не предполагается.</w:t>
      </w:r>
    </w:p>
    <w:p w:rsidR="00841D11" w:rsidRPr="002879C9" w:rsidRDefault="00841D11" w:rsidP="00841D11">
      <w:pPr>
        <w:pStyle w:val="1"/>
        <w:shd w:val="clear" w:color="auto" w:fill="auto"/>
        <w:spacing w:after="0" w:line="276" w:lineRule="auto"/>
        <w:ind w:firstLine="680"/>
        <w:jc w:val="both"/>
        <w:rPr>
          <w:sz w:val="26"/>
          <w:szCs w:val="26"/>
        </w:rPr>
      </w:pPr>
      <w:r w:rsidRPr="002879C9">
        <w:rPr>
          <w:sz w:val="26"/>
          <w:szCs w:val="26"/>
        </w:rPr>
        <w:t>Рекомендуется произвести замену старых трубопроводов, а также их реконструкцию с учетом перевода жилого фонда на индивидуальное отопление. 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до 2026 года.</w:t>
      </w:r>
    </w:p>
    <w:p w:rsidR="00841D11" w:rsidRPr="002879C9" w:rsidRDefault="00841D11" w:rsidP="00841D11">
      <w:pPr>
        <w:pStyle w:val="1"/>
        <w:shd w:val="clear" w:color="auto" w:fill="auto"/>
        <w:spacing w:after="0" w:line="276" w:lineRule="auto"/>
        <w:ind w:firstLine="680"/>
        <w:jc w:val="both"/>
        <w:rPr>
          <w:sz w:val="26"/>
          <w:szCs w:val="26"/>
        </w:rPr>
      </w:pPr>
      <w:r w:rsidRPr="002879C9">
        <w:rPr>
          <w:sz w:val="26"/>
          <w:szCs w:val="26"/>
        </w:rPr>
        <w:t>В целях бесперебойного обеспечения тепловой энергии потребителе и выполнения графика планово-предупредительных ремонтов планируется проведения следующих работ, указанных в таблице 15.</w:t>
      </w:r>
    </w:p>
    <w:p w:rsidR="00841D11" w:rsidRPr="002879C9" w:rsidRDefault="00841D11" w:rsidP="00841D11">
      <w:pPr>
        <w:pStyle w:val="ab"/>
        <w:shd w:val="clear" w:color="auto" w:fill="auto"/>
        <w:spacing w:line="276" w:lineRule="auto"/>
        <w:ind w:firstLine="680"/>
        <w:jc w:val="both"/>
        <w:rPr>
          <w:sz w:val="26"/>
          <w:szCs w:val="26"/>
        </w:rPr>
      </w:pPr>
      <w:r w:rsidRPr="002879C9">
        <w:rPr>
          <w:b/>
          <w:bCs/>
          <w:sz w:val="26"/>
          <w:szCs w:val="26"/>
        </w:rPr>
        <w:t xml:space="preserve">Таблица 15 </w:t>
      </w:r>
      <w:r w:rsidRPr="002879C9">
        <w:rPr>
          <w:sz w:val="26"/>
          <w:szCs w:val="26"/>
        </w:rPr>
        <w:t>- работы по замене трубопроводов</w:t>
      </w:r>
    </w:p>
    <w:p w:rsidR="00841D11" w:rsidRDefault="00841D11" w:rsidP="00841D11">
      <w:pPr>
        <w:pStyle w:val="ab"/>
        <w:shd w:val="clear" w:color="auto" w:fill="auto"/>
        <w:ind w:left="533"/>
      </w:pPr>
    </w:p>
    <w:tbl>
      <w:tblPr>
        <w:tblOverlap w:val="never"/>
        <w:tblW w:w="9656" w:type="dxa"/>
        <w:tblInd w:w="-5" w:type="dxa"/>
        <w:tblLayout w:type="fixed"/>
        <w:tblCellMar>
          <w:left w:w="10" w:type="dxa"/>
          <w:right w:w="10" w:type="dxa"/>
        </w:tblCellMar>
        <w:tblLook w:val="04A0" w:firstRow="1" w:lastRow="0" w:firstColumn="1" w:lastColumn="0" w:noHBand="0" w:noVBand="1"/>
      </w:tblPr>
      <w:tblGrid>
        <w:gridCol w:w="443"/>
        <w:gridCol w:w="2827"/>
        <w:gridCol w:w="1713"/>
        <w:gridCol w:w="1869"/>
        <w:gridCol w:w="2025"/>
        <w:gridCol w:w="779"/>
      </w:tblGrid>
      <w:tr w:rsidR="00841D11" w:rsidTr="007867E2">
        <w:trPr>
          <w:trHeight w:hRule="exact" w:val="657"/>
        </w:trPr>
        <w:tc>
          <w:tcPr>
            <w:tcW w:w="443" w:type="dxa"/>
            <w:tcBorders>
              <w:top w:val="single" w:sz="4" w:space="0" w:color="auto"/>
              <w:left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rPr>
                <w:sz w:val="22"/>
                <w:szCs w:val="22"/>
              </w:rPr>
            </w:pPr>
            <w:r>
              <w:rPr>
                <w:b/>
                <w:bCs/>
                <w:sz w:val="22"/>
                <w:szCs w:val="22"/>
              </w:rPr>
              <w:lastRenderedPageBreak/>
              <w:t>№</w:t>
            </w:r>
          </w:p>
        </w:tc>
        <w:tc>
          <w:tcPr>
            <w:tcW w:w="2827" w:type="dxa"/>
            <w:tcBorders>
              <w:top w:val="single" w:sz="4" w:space="0" w:color="auto"/>
              <w:left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rPr>
                <w:sz w:val="22"/>
                <w:szCs w:val="22"/>
              </w:rPr>
            </w:pPr>
            <w:r>
              <w:rPr>
                <w:b/>
                <w:bCs/>
                <w:sz w:val="22"/>
                <w:szCs w:val="22"/>
              </w:rPr>
              <w:t>Мероприятия</w:t>
            </w:r>
          </w:p>
        </w:tc>
        <w:tc>
          <w:tcPr>
            <w:tcW w:w="1713" w:type="dxa"/>
            <w:tcBorders>
              <w:top w:val="single" w:sz="4" w:space="0" w:color="auto"/>
              <w:left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rPr>
                <w:sz w:val="20"/>
                <w:szCs w:val="20"/>
              </w:rPr>
            </w:pPr>
            <w:r w:rsidRPr="00DC1E2C">
              <w:rPr>
                <w:b/>
                <w:bCs/>
                <w:sz w:val="20"/>
                <w:szCs w:val="20"/>
              </w:rPr>
              <w:t>Единица измерения</w:t>
            </w:r>
          </w:p>
        </w:tc>
        <w:tc>
          <w:tcPr>
            <w:tcW w:w="1869" w:type="dxa"/>
            <w:tcBorders>
              <w:top w:val="single" w:sz="4" w:space="0" w:color="auto"/>
              <w:left w:val="single" w:sz="4" w:space="0" w:color="auto"/>
            </w:tcBorders>
            <w:shd w:val="clear" w:color="auto" w:fill="FFFFFF"/>
            <w:vAlign w:val="center"/>
          </w:tcPr>
          <w:p w:rsidR="00841D11" w:rsidRPr="00DC1E2C" w:rsidRDefault="00841D11" w:rsidP="007867E2">
            <w:pPr>
              <w:pStyle w:val="ab"/>
              <w:ind w:left="533"/>
              <w:jc w:val="center"/>
              <w:rPr>
                <w:b/>
                <w:bCs/>
              </w:rPr>
            </w:pPr>
            <w:r w:rsidRPr="00DC1E2C">
              <w:rPr>
                <w:b/>
                <w:bCs/>
              </w:rPr>
              <w:t>202</w:t>
            </w:r>
            <w:r w:rsidR="001B0E4A">
              <w:rPr>
                <w:b/>
                <w:bCs/>
              </w:rPr>
              <w:t>6</w:t>
            </w:r>
            <w:r w:rsidRPr="00DC1E2C">
              <w:rPr>
                <w:b/>
                <w:bCs/>
              </w:rPr>
              <w:t xml:space="preserve"> год</w:t>
            </w:r>
          </w:p>
        </w:tc>
        <w:tc>
          <w:tcPr>
            <w:tcW w:w="2025" w:type="dxa"/>
            <w:tcBorders>
              <w:top w:val="single" w:sz="4" w:space="0" w:color="auto"/>
              <w:left w:val="single" w:sz="4" w:space="0" w:color="auto"/>
              <w:right w:val="single" w:sz="4" w:space="0" w:color="auto"/>
            </w:tcBorders>
            <w:shd w:val="clear" w:color="auto" w:fill="FFFFFF"/>
            <w:vAlign w:val="center"/>
          </w:tcPr>
          <w:p w:rsidR="00841D11" w:rsidRPr="00DC1E2C" w:rsidRDefault="00841D11" w:rsidP="007867E2">
            <w:pPr>
              <w:pStyle w:val="ab"/>
              <w:ind w:left="533"/>
              <w:jc w:val="center"/>
              <w:rPr>
                <w:b/>
                <w:bCs/>
              </w:rPr>
            </w:pPr>
            <w:r w:rsidRPr="00DC1E2C">
              <w:rPr>
                <w:b/>
                <w:bCs/>
              </w:rPr>
              <w:t>202</w:t>
            </w:r>
            <w:r w:rsidR="001B0E4A">
              <w:rPr>
                <w:b/>
                <w:bCs/>
              </w:rPr>
              <w:t>7</w:t>
            </w:r>
            <w:r w:rsidRPr="00DC1E2C">
              <w:rPr>
                <w:b/>
                <w:bCs/>
              </w:rPr>
              <w:t xml:space="preserve"> год</w:t>
            </w:r>
          </w:p>
        </w:tc>
        <w:tc>
          <w:tcPr>
            <w:tcW w:w="779" w:type="dxa"/>
            <w:tcBorders>
              <w:top w:val="single" w:sz="4" w:space="0" w:color="auto"/>
              <w:left w:val="single" w:sz="4" w:space="0" w:color="auto"/>
              <w:right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rPr>
                <w:b/>
                <w:bCs/>
                <w:sz w:val="22"/>
                <w:szCs w:val="22"/>
              </w:rPr>
            </w:pPr>
          </w:p>
        </w:tc>
      </w:tr>
      <w:tr w:rsidR="00841D11" w:rsidTr="007867E2">
        <w:trPr>
          <w:trHeight w:hRule="exact" w:val="703"/>
        </w:trPr>
        <w:tc>
          <w:tcPr>
            <w:tcW w:w="443" w:type="dxa"/>
            <w:tcBorders>
              <w:top w:val="single" w:sz="4" w:space="0" w:color="auto"/>
              <w:left w:val="single" w:sz="4" w:space="0" w:color="auto"/>
              <w:bottom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pPr>
            <w:r>
              <w:t>1</w:t>
            </w:r>
          </w:p>
        </w:tc>
        <w:tc>
          <w:tcPr>
            <w:tcW w:w="2827" w:type="dxa"/>
            <w:tcBorders>
              <w:top w:val="single" w:sz="4" w:space="0" w:color="auto"/>
              <w:left w:val="single" w:sz="4" w:space="0" w:color="auto"/>
              <w:bottom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rPr>
                <w:sz w:val="20"/>
                <w:szCs w:val="20"/>
              </w:rPr>
            </w:pPr>
            <w:r>
              <w:rPr>
                <w:sz w:val="20"/>
                <w:szCs w:val="20"/>
              </w:rPr>
              <w:t>Замена участков тепловой сети</w:t>
            </w:r>
          </w:p>
        </w:tc>
        <w:tc>
          <w:tcPr>
            <w:tcW w:w="1713" w:type="dxa"/>
            <w:tcBorders>
              <w:top w:val="single" w:sz="4" w:space="0" w:color="auto"/>
              <w:left w:val="single" w:sz="4" w:space="0" w:color="auto"/>
              <w:bottom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pPr>
            <w:r>
              <w:t>км</w:t>
            </w:r>
          </w:p>
        </w:tc>
        <w:tc>
          <w:tcPr>
            <w:tcW w:w="1869" w:type="dxa"/>
            <w:tcBorders>
              <w:top w:val="single" w:sz="4" w:space="0" w:color="auto"/>
              <w:left w:val="single" w:sz="4" w:space="0" w:color="auto"/>
              <w:bottom w:val="single" w:sz="4" w:space="0" w:color="auto"/>
            </w:tcBorders>
            <w:shd w:val="clear" w:color="auto" w:fill="FFFFFF"/>
            <w:vAlign w:val="center"/>
          </w:tcPr>
          <w:p w:rsidR="00841D11" w:rsidRPr="00DC1E2C" w:rsidRDefault="00841D11" w:rsidP="007867E2">
            <w:pPr>
              <w:pStyle w:val="ab"/>
              <w:ind w:left="533"/>
              <w:jc w:val="center"/>
            </w:pPr>
            <w:r w:rsidRPr="00DC1E2C">
              <w:t>0,0</w:t>
            </w:r>
            <w:r w:rsidR="001B0E4A">
              <w:t>55</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841D11" w:rsidRPr="00DC1E2C" w:rsidRDefault="00841D11" w:rsidP="007867E2">
            <w:pPr>
              <w:pStyle w:val="ab"/>
              <w:ind w:left="533"/>
              <w:jc w:val="center"/>
            </w:pPr>
            <w:r w:rsidRPr="00DC1E2C">
              <w:t>0,03</w:t>
            </w:r>
          </w:p>
        </w:tc>
        <w:tc>
          <w:tcPr>
            <w:tcW w:w="779" w:type="dxa"/>
            <w:tcBorders>
              <w:top w:val="single" w:sz="4" w:space="0" w:color="auto"/>
              <w:left w:val="single" w:sz="4" w:space="0" w:color="auto"/>
              <w:bottom w:val="single" w:sz="4" w:space="0" w:color="auto"/>
              <w:right w:val="single" w:sz="4" w:space="0" w:color="auto"/>
            </w:tcBorders>
            <w:shd w:val="clear" w:color="auto" w:fill="FFFFFF"/>
            <w:vAlign w:val="center"/>
          </w:tcPr>
          <w:p w:rsidR="00841D11" w:rsidRDefault="00841D11" w:rsidP="007867E2">
            <w:pPr>
              <w:pStyle w:val="a7"/>
              <w:shd w:val="clear" w:color="auto" w:fill="auto"/>
              <w:spacing w:after="0" w:line="240" w:lineRule="auto"/>
              <w:ind w:firstLine="0"/>
              <w:jc w:val="center"/>
            </w:pPr>
          </w:p>
        </w:tc>
      </w:tr>
    </w:tbl>
    <w:p w:rsidR="00841D11" w:rsidRDefault="00841D11" w:rsidP="00841D11">
      <w:pPr>
        <w:spacing w:line="276" w:lineRule="auto"/>
        <w:ind w:firstLine="709"/>
        <w:jc w:val="both"/>
        <w:rPr>
          <w:rFonts w:ascii="Times New Roman" w:hAnsi="Times New Roman" w:cs="Times New Roman"/>
          <w:sz w:val="26"/>
          <w:szCs w:val="26"/>
        </w:rPr>
      </w:pPr>
    </w:p>
    <w:p w:rsidR="00841D11" w:rsidRPr="002879C9" w:rsidRDefault="00841D11" w:rsidP="00841D11">
      <w:pPr>
        <w:spacing w:line="276" w:lineRule="auto"/>
        <w:ind w:firstLine="709"/>
        <w:jc w:val="both"/>
        <w:rPr>
          <w:rFonts w:ascii="Times New Roman" w:hAnsi="Times New Roman" w:cs="Times New Roman"/>
          <w:sz w:val="26"/>
          <w:szCs w:val="26"/>
        </w:rPr>
      </w:pPr>
      <w:r w:rsidRPr="002879C9">
        <w:rPr>
          <w:rFonts w:ascii="Times New Roman" w:hAnsi="Times New Roman" w:cs="Times New Roman"/>
          <w:sz w:val="26"/>
          <w:szCs w:val="26"/>
        </w:rPr>
        <w:t>Финансирование реализации работ по замене трубопроводов осуществляет финансовый отдел ГУП «Брянсккоммунэнерго».</w:t>
      </w:r>
    </w:p>
    <w:p w:rsidR="00841D11" w:rsidRDefault="00841D11" w:rsidP="00841D11">
      <w:pPr>
        <w:pStyle w:val="1"/>
        <w:shd w:val="clear" w:color="auto" w:fill="auto"/>
        <w:tabs>
          <w:tab w:val="left" w:pos="337"/>
        </w:tabs>
        <w:spacing w:after="0" w:line="276" w:lineRule="auto"/>
        <w:ind w:firstLine="680"/>
        <w:jc w:val="both"/>
        <w:rPr>
          <w:b/>
          <w:bCs/>
          <w:sz w:val="26"/>
          <w:szCs w:val="26"/>
        </w:rPr>
      </w:pPr>
    </w:p>
    <w:p w:rsidR="00841D11" w:rsidRDefault="00841D11" w:rsidP="00841D11">
      <w:pPr>
        <w:pStyle w:val="1"/>
        <w:shd w:val="clear" w:color="auto" w:fill="auto"/>
        <w:tabs>
          <w:tab w:val="left" w:pos="337"/>
        </w:tabs>
        <w:spacing w:after="0" w:line="276" w:lineRule="auto"/>
        <w:ind w:firstLine="680"/>
        <w:jc w:val="both"/>
        <w:rPr>
          <w:b/>
          <w:bCs/>
          <w:sz w:val="26"/>
          <w:szCs w:val="26"/>
        </w:rPr>
      </w:pPr>
      <w:r w:rsidRPr="002879C9">
        <w:rPr>
          <w:b/>
          <w:bCs/>
          <w:sz w:val="26"/>
          <w:szCs w:val="26"/>
        </w:rPr>
        <w:t>б)</w:t>
      </w:r>
      <w:r w:rsidRPr="002879C9">
        <w:rPr>
          <w:b/>
          <w:bCs/>
          <w:sz w:val="26"/>
          <w:szCs w:val="26"/>
        </w:rPr>
        <w:tab/>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Pr>
          <w:b/>
          <w:bCs/>
          <w:sz w:val="26"/>
          <w:szCs w:val="26"/>
        </w:rPr>
        <w:t>.</w:t>
      </w:r>
    </w:p>
    <w:p w:rsidR="00841D11" w:rsidRDefault="00841D11" w:rsidP="00841D11">
      <w:pPr>
        <w:autoSpaceDE w:val="0"/>
        <w:spacing w:line="276" w:lineRule="auto"/>
        <w:ind w:firstLine="709"/>
        <w:jc w:val="both"/>
      </w:pPr>
      <w:r>
        <w:rPr>
          <w:rFonts w:ascii="Times New Roman" w:hAnsi="Times New Roman" w:cs="Times New Roman"/>
          <w:sz w:val="26"/>
          <w:szCs w:val="26"/>
        </w:rPr>
        <w:t>В осваиваемых районах МО, под жилищную, комплексную или производственную застройку не планируется строительство индивидуальных источников теплоснабжения.</w:t>
      </w:r>
    </w:p>
    <w:p w:rsidR="00841D11" w:rsidRPr="002879C9" w:rsidRDefault="00841D11" w:rsidP="00841D11">
      <w:pPr>
        <w:pStyle w:val="1"/>
        <w:shd w:val="clear" w:color="auto" w:fill="auto"/>
        <w:spacing w:after="0" w:line="276" w:lineRule="auto"/>
        <w:ind w:firstLine="680"/>
        <w:jc w:val="both"/>
        <w:rPr>
          <w:sz w:val="26"/>
          <w:szCs w:val="26"/>
        </w:rPr>
      </w:pPr>
      <w:r w:rsidRPr="002879C9">
        <w:rPr>
          <w:sz w:val="26"/>
          <w:szCs w:val="26"/>
        </w:rPr>
        <w:t>Исходя из того, что максимальный срок эксплуатации тепловых сетей, согласно нормативам, составляет</w:t>
      </w:r>
      <w:r>
        <w:rPr>
          <w:sz w:val="26"/>
          <w:szCs w:val="26"/>
        </w:rPr>
        <w:t xml:space="preserve"> </w:t>
      </w:r>
      <w:r w:rsidRPr="002879C9">
        <w:rPr>
          <w:sz w:val="26"/>
          <w:szCs w:val="26"/>
        </w:rPr>
        <w:t>25 лет, предлагается произвести замену старых трубопроводов, а также реконструкцию с учетом перевода жилого фонда на индивидуальное отопление</w:t>
      </w:r>
      <w:r>
        <w:rPr>
          <w:sz w:val="26"/>
          <w:szCs w:val="26"/>
        </w:rPr>
        <w:t xml:space="preserve"> (при наличии факта перевода)</w:t>
      </w:r>
      <w:r w:rsidRPr="002879C9">
        <w:rPr>
          <w:sz w:val="26"/>
          <w:szCs w:val="26"/>
        </w:rPr>
        <w:t>.</w:t>
      </w:r>
    </w:p>
    <w:p w:rsidR="00841D11" w:rsidRPr="002879C9" w:rsidRDefault="00841D11" w:rsidP="00841D11">
      <w:pPr>
        <w:pStyle w:val="1"/>
        <w:shd w:val="clear" w:color="auto" w:fill="auto"/>
        <w:tabs>
          <w:tab w:val="left" w:pos="782"/>
        </w:tabs>
        <w:spacing w:after="0" w:line="276" w:lineRule="auto"/>
        <w:ind w:firstLine="680"/>
        <w:jc w:val="both"/>
        <w:rPr>
          <w:sz w:val="26"/>
          <w:szCs w:val="26"/>
        </w:rPr>
      </w:pPr>
      <w:r w:rsidRPr="002879C9">
        <w:rPr>
          <w:b/>
          <w:bCs/>
          <w:sz w:val="26"/>
          <w:szCs w:val="26"/>
        </w:rPr>
        <w:t>в)</w:t>
      </w:r>
      <w:r w:rsidRPr="002879C9">
        <w:rPr>
          <w:b/>
          <w:bCs/>
          <w:sz w:val="26"/>
          <w:szCs w:val="26"/>
        </w:rPr>
        <w:tab/>
        <w:t>предложения</w:t>
      </w:r>
      <w:r>
        <w:rPr>
          <w:b/>
          <w:bCs/>
          <w:sz w:val="26"/>
          <w:szCs w:val="26"/>
        </w:rPr>
        <w:t xml:space="preserve"> </w:t>
      </w:r>
      <w:r w:rsidRPr="002879C9">
        <w:rPr>
          <w:b/>
          <w:bCs/>
          <w:sz w:val="26"/>
          <w:szCs w:val="26"/>
        </w:rPr>
        <w:t>по</w:t>
      </w:r>
      <w:r>
        <w:rPr>
          <w:b/>
          <w:bCs/>
          <w:sz w:val="26"/>
          <w:szCs w:val="26"/>
        </w:rPr>
        <w:t xml:space="preserve"> </w:t>
      </w:r>
      <w:r w:rsidRPr="002879C9">
        <w:rPr>
          <w:b/>
          <w:bCs/>
          <w:sz w:val="26"/>
          <w:szCs w:val="26"/>
        </w:rPr>
        <w:t>строительству и реконструкции</w:t>
      </w:r>
      <w:r>
        <w:rPr>
          <w:b/>
          <w:bCs/>
          <w:sz w:val="26"/>
          <w:szCs w:val="26"/>
        </w:rPr>
        <w:t xml:space="preserve"> </w:t>
      </w:r>
      <w:r w:rsidRPr="002879C9">
        <w:rPr>
          <w:b/>
          <w:bCs/>
          <w:sz w:val="26"/>
          <w:szCs w:val="26"/>
        </w:rPr>
        <w:t>тепловых</w:t>
      </w:r>
      <w:r>
        <w:rPr>
          <w:b/>
          <w:bCs/>
          <w:sz w:val="26"/>
          <w:szCs w:val="26"/>
        </w:rPr>
        <w:t xml:space="preserve"> </w:t>
      </w:r>
      <w:r w:rsidRPr="002879C9">
        <w:rPr>
          <w:b/>
          <w:bCs/>
          <w:sz w:val="26"/>
          <w:szCs w:val="26"/>
        </w:rPr>
        <w:t>сетей в целях</w:t>
      </w:r>
      <w:r>
        <w:rPr>
          <w:b/>
          <w:bCs/>
          <w:sz w:val="26"/>
          <w:szCs w:val="26"/>
        </w:rPr>
        <w:t xml:space="preserve"> </w:t>
      </w:r>
      <w:r w:rsidRPr="002879C9">
        <w:rPr>
          <w:b/>
          <w:bCs/>
          <w:sz w:val="26"/>
          <w:szCs w:val="26"/>
        </w:rPr>
        <w:t>обеспечения</w:t>
      </w:r>
      <w:r>
        <w:rPr>
          <w:b/>
          <w:bCs/>
          <w:sz w:val="26"/>
          <w:szCs w:val="26"/>
        </w:rPr>
        <w:t xml:space="preserve"> </w:t>
      </w:r>
      <w:r w:rsidRPr="002879C9">
        <w:rPr>
          <w:b/>
          <w:bCs/>
          <w:sz w:val="26"/>
          <w:szCs w:val="26"/>
        </w:rPr>
        <w:t xml:space="preserve">условий, </w:t>
      </w:r>
      <w:r>
        <w:rPr>
          <w:b/>
          <w:bCs/>
          <w:sz w:val="26"/>
          <w:szCs w:val="26"/>
        </w:rPr>
        <w:t>п</w:t>
      </w:r>
      <w:r w:rsidRPr="002879C9">
        <w:rPr>
          <w:b/>
          <w:bCs/>
          <w:sz w:val="26"/>
          <w:szCs w:val="26"/>
        </w:rPr>
        <w:t>ри</w:t>
      </w:r>
      <w:r>
        <w:rPr>
          <w:b/>
          <w:bCs/>
          <w:sz w:val="26"/>
          <w:szCs w:val="26"/>
        </w:rPr>
        <w:t xml:space="preserve"> </w:t>
      </w:r>
      <w:r w:rsidRPr="002879C9">
        <w:rPr>
          <w:b/>
          <w:bCs/>
          <w:sz w:val="26"/>
          <w:szCs w:val="26"/>
        </w:rPr>
        <w:t>наличии</w:t>
      </w:r>
      <w:r>
        <w:rPr>
          <w:b/>
          <w:bCs/>
          <w:sz w:val="26"/>
          <w:szCs w:val="26"/>
        </w:rPr>
        <w:t xml:space="preserve"> </w:t>
      </w:r>
      <w:r w:rsidRPr="002879C9">
        <w:rPr>
          <w:b/>
          <w:bCs/>
          <w:sz w:val="26"/>
          <w:szCs w:val="26"/>
        </w:rPr>
        <w:t>которых</w:t>
      </w:r>
      <w:r>
        <w:rPr>
          <w:b/>
          <w:bCs/>
          <w:sz w:val="26"/>
          <w:szCs w:val="26"/>
        </w:rPr>
        <w:t xml:space="preserve"> </w:t>
      </w:r>
      <w:r w:rsidRPr="002879C9">
        <w:rPr>
          <w:b/>
          <w:bCs/>
          <w:sz w:val="26"/>
          <w:szCs w:val="26"/>
        </w:rPr>
        <w:t>существует</w:t>
      </w:r>
      <w:r>
        <w:rPr>
          <w:b/>
          <w:bCs/>
          <w:sz w:val="26"/>
          <w:szCs w:val="26"/>
        </w:rPr>
        <w:t xml:space="preserve"> </w:t>
      </w:r>
      <w:r w:rsidRPr="002879C9">
        <w:rPr>
          <w:b/>
          <w:bCs/>
          <w:sz w:val="26"/>
          <w:szCs w:val="26"/>
        </w:rPr>
        <w:t>возможность</w:t>
      </w:r>
      <w:r>
        <w:rPr>
          <w:b/>
          <w:bCs/>
          <w:sz w:val="26"/>
          <w:szCs w:val="26"/>
        </w:rPr>
        <w:t xml:space="preserve"> </w:t>
      </w:r>
      <w:r w:rsidRPr="002879C9">
        <w:rPr>
          <w:b/>
          <w:bCs/>
          <w:sz w:val="26"/>
          <w:szCs w:val="26"/>
        </w:rPr>
        <w:t>поставок</w:t>
      </w:r>
      <w:r>
        <w:rPr>
          <w:b/>
          <w:bCs/>
          <w:sz w:val="26"/>
          <w:szCs w:val="26"/>
        </w:rPr>
        <w:t xml:space="preserve"> </w:t>
      </w:r>
      <w:r w:rsidRPr="002879C9">
        <w:rPr>
          <w:b/>
          <w:bCs/>
          <w:sz w:val="26"/>
          <w:szCs w:val="26"/>
        </w:rPr>
        <w:t>тепловой</w:t>
      </w:r>
      <w:r>
        <w:rPr>
          <w:b/>
          <w:bCs/>
          <w:sz w:val="26"/>
          <w:szCs w:val="26"/>
        </w:rPr>
        <w:t xml:space="preserve"> </w:t>
      </w:r>
      <w:r w:rsidRPr="002879C9">
        <w:rPr>
          <w:b/>
          <w:bCs/>
          <w:sz w:val="26"/>
          <w:szCs w:val="26"/>
        </w:rPr>
        <w:t>энергии</w:t>
      </w:r>
      <w:r>
        <w:rPr>
          <w:b/>
          <w:bCs/>
          <w:sz w:val="26"/>
          <w:szCs w:val="26"/>
        </w:rPr>
        <w:t xml:space="preserve"> </w:t>
      </w:r>
      <w:r w:rsidRPr="002879C9">
        <w:rPr>
          <w:b/>
          <w:bCs/>
          <w:sz w:val="26"/>
          <w:szCs w:val="26"/>
        </w:rPr>
        <w:t>потребителям</w:t>
      </w:r>
      <w:r>
        <w:rPr>
          <w:b/>
          <w:bCs/>
          <w:sz w:val="26"/>
          <w:szCs w:val="26"/>
        </w:rPr>
        <w:t xml:space="preserve"> </w:t>
      </w:r>
      <w:r w:rsidRPr="002879C9">
        <w:rPr>
          <w:b/>
          <w:bCs/>
          <w:sz w:val="26"/>
          <w:szCs w:val="26"/>
        </w:rPr>
        <w:t>от</w:t>
      </w:r>
      <w:r>
        <w:rPr>
          <w:b/>
          <w:bCs/>
          <w:sz w:val="26"/>
          <w:szCs w:val="26"/>
        </w:rPr>
        <w:t xml:space="preserve"> </w:t>
      </w:r>
      <w:r w:rsidRPr="002879C9">
        <w:rPr>
          <w:b/>
          <w:bCs/>
          <w:sz w:val="26"/>
          <w:szCs w:val="26"/>
        </w:rPr>
        <w:t>различных</w:t>
      </w:r>
      <w:r>
        <w:rPr>
          <w:b/>
          <w:bCs/>
          <w:sz w:val="26"/>
          <w:szCs w:val="26"/>
        </w:rPr>
        <w:t xml:space="preserve"> </w:t>
      </w:r>
      <w:r w:rsidRPr="002879C9">
        <w:rPr>
          <w:b/>
          <w:bCs/>
          <w:sz w:val="26"/>
          <w:szCs w:val="26"/>
        </w:rPr>
        <w:t>источников</w:t>
      </w:r>
      <w:r>
        <w:rPr>
          <w:b/>
          <w:bCs/>
          <w:sz w:val="26"/>
          <w:szCs w:val="26"/>
        </w:rPr>
        <w:t xml:space="preserve"> </w:t>
      </w:r>
      <w:r w:rsidRPr="002879C9">
        <w:rPr>
          <w:b/>
          <w:bCs/>
          <w:sz w:val="26"/>
          <w:szCs w:val="26"/>
        </w:rPr>
        <w:t>тепловой</w:t>
      </w:r>
      <w:r>
        <w:rPr>
          <w:b/>
          <w:bCs/>
          <w:sz w:val="26"/>
          <w:szCs w:val="26"/>
        </w:rPr>
        <w:t xml:space="preserve"> </w:t>
      </w:r>
      <w:r w:rsidRPr="002879C9">
        <w:rPr>
          <w:b/>
          <w:bCs/>
          <w:sz w:val="26"/>
          <w:szCs w:val="26"/>
        </w:rPr>
        <w:t>энергии</w:t>
      </w:r>
      <w:r>
        <w:rPr>
          <w:b/>
          <w:bCs/>
          <w:sz w:val="26"/>
          <w:szCs w:val="26"/>
        </w:rPr>
        <w:t xml:space="preserve"> </w:t>
      </w:r>
      <w:r w:rsidRPr="002879C9">
        <w:rPr>
          <w:b/>
          <w:bCs/>
          <w:sz w:val="26"/>
          <w:szCs w:val="26"/>
        </w:rPr>
        <w:t>при</w:t>
      </w:r>
      <w:r>
        <w:rPr>
          <w:b/>
          <w:bCs/>
          <w:sz w:val="26"/>
          <w:szCs w:val="26"/>
        </w:rPr>
        <w:t xml:space="preserve"> </w:t>
      </w:r>
      <w:r w:rsidRPr="002879C9">
        <w:rPr>
          <w:b/>
          <w:bCs/>
          <w:sz w:val="26"/>
          <w:szCs w:val="26"/>
        </w:rPr>
        <w:t>сохранении</w:t>
      </w:r>
      <w:r>
        <w:rPr>
          <w:b/>
          <w:bCs/>
          <w:sz w:val="26"/>
          <w:szCs w:val="26"/>
        </w:rPr>
        <w:t xml:space="preserve"> </w:t>
      </w:r>
      <w:r w:rsidRPr="002879C9">
        <w:rPr>
          <w:b/>
          <w:bCs/>
          <w:sz w:val="26"/>
          <w:szCs w:val="26"/>
        </w:rPr>
        <w:t>надежности</w:t>
      </w:r>
      <w:r>
        <w:rPr>
          <w:b/>
          <w:bCs/>
          <w:sz w:val="26"/>
          <w:szCs w:val="26"/>
        </w:rPr>
        <w:t xml:space="preserve"> </w:t>
      </w:r>
      <w:r w:rsidRPr="002879C9">
        <w:rPr>
          <w:b/>
          <w:bCs/>
          <w:sz w:val="26"/>
          <w:szCs w:val="26"/>
        </w:rPr>
        <w:t>теплоснабжения</w:t>
      </w:r>
    </w:p>
    <w:p w:rsidR="00841D11" w:rsidRPr="002879C9" w:rsidRDefault="00841D11" w:rsidP="00841D11">
      <w:pPr>
        <w:pStyle w:val="1"/>
        <w:shd w:val="clear" w:color="auto" w:fill="auto"/>
        <w:spacing w:after="0" w:line="276" w:lineRule="auto"/>
        <w:ind w:firstLine="680"/>
        <w:jc w:val="both"/>
        <w:rPr>
          <w:sz w:val="26"/>
          <w:szCs w:val="26"/>
        </w:rPr>
      </w:pPr>
      <w:r w:rsidRPr="002879C9">
        <w:rPr>
          <w:sz w:val="26"/>
          <w:szCs w:val="26"/>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 Рекомендуется произвести замену старых трубопроводов, а также их реконструкцию с учетом перевода жилого фонда на индивидуальное отопление.</w:t>
      </w:r>
    </w:p>
    <w:p w:rsidR="00841D11" w:rsidRDefault="00841D11" w:rsidP="00841D11">
      <w:pPr>
        <w:pStyle w:val="1"/>
        <w:shd w:val="clear" w:color="auto" w:fill="auto"/>
        <w:tabs>
          <w:tab w:val="left" w:pos="327"/>
        </w:tabs>
        <w:spacing w:after="0" w:line="276" w:lineRule="auto"/>
        <w:ind w:firstLine="680"/>
        <w:jc w:val="both"/>
        <w:rPr>
          <w:b/>
          <w:bCs/>
          <w:sz w:val="26"/>
          <w:szCs w:val="26"/>
        </w:rPr>
      </w:pPr>
      <w:r w:rsidRPr="002879C9">
        <w:rPr>
          <w:b/>
          <w:bCs/>
          <w:sz w:val="26"/>
          <w:szCs w:val="26"/>
        </w:rPr>
        <w:t>г)</w:t>
      </w:r>
      <w:r w:rsidRPr="002879C9">
        <w:rPr>
          <w:b/>
          <w:bCs/>
          <w:sz w:val="26"/>
          <w:szCs w:val="26"/>
        </w:rPr>
        <w:tab/>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b/>
          <w:bCs/>
          <w:sz w:val="26"/>
          <w:szCs w:val="26"/>
        </w:rPr>
        <w:t>.</w:t>
      </w:r>
    </w:p>
    <w:p w:rsidR="00841D11" w:rsidRPr="003E1B83" w:rsidRDefault="00841D11" w:rsidP="00841D11">
      <w:pPr>
        <w:pStyle w:val="1"/>
        <w:tabs>
          <w:tab w:val="left" w:pos="327"/>
        </w:tabs>
        <w:spacing w:after="0" w:line="276" w:lineRule="auto"/>
        <w:ind w:firstLine="680"/>
        <w:rPr>
          <w:sz w:val="26"/>
          <w:szCs w:val="26"/>
        </w:rPr>
      </w:pPr>
      <w:r w:rsidRPr="003E1B83">
        <w:rPr>
          <w:sz w:val="26"/>
          <w:szCs w:val="26"/>
        </w:rPr>
        <w:t xml:space="preserve">Реконструкция тепловых сетей за счет перевода котельных в «пиковый» </w:t>
      </w:r>
      <w:r>
        <w:rPr>
          <w:sz w:val="26"/>
          <w:szCs w:val="26"/>
        </w:rPr>
        <w:t>р</w:t>
      </w:r>
      <w:r w:rsidRPr="003E1B83">
        <w:rPr>
          <w:sz w:val="26"/>
          <w:szCs w:val="26"/>
        </w:rPr>
        <w:t>ежим не планируется.</w:t>
      </w:r>
    </w:p>
    <w:p w:rsidR="00841D11" w:rsidRPr="002879C9" w:rsidRDefault="00841D11" w:rsidP="00841D11">
      <w:pPr>
        <w:pStyle w:val="1"/>
        <w:shd w:val="clear" w:color="auto" w:fill="auto"/>
        <w:spacing w:after="0" w:line="276" w:lineRule="auto"/>
        <w:ind w:firstLine="680"/>
        <w:jc w:val="both"/>
        <w:rPr>
          <w:sz w:val="26"/>
          <w:szCs w:val="26"/>
        </w:rPr>
      </w:pPr>
      <w:r w:rsidRPr="002879C9">
        <w:rPr>
          <w:sz w:val="26"/>
          <w:szCs w:val="26"/>
        </w:rPr>
        <w:t>Рекомендуется произвести замену старых трубопроводов, а также их реконструкцию с учетом перевода жилого фонда на индивидуальное отопление</w:t>
      </w:r>
      <w:r>
        <w:rPr>
          <w:sz w:val="26"/>
          <w:szCs w:val="26"/>
        </w:rPr>
        <w:t xml:space="preserve"> (при наличии факта перевода)</w:t>
      </w:r>
      <w:r w:rsidRPr="002879C9">
        <w:rPr>
          <w:sz w:val="26"/>
          <w:szCs w:val="26"/>
        </w:rPr>
        <w:t>.</w:t>
      </w:r>
    </w:p>
    <w:p w:rsidR="00841D11" w:rsidRPr="002879C9" w:rsidRDefault="00841D11" w:rsidP="00841D11">
      <w:pPr>
        <w:pStyle w:val="1"/>
        <w:shd w:val="clear" w:color="auto" w:fill="auto"/>
        <w:tabs>
          <w:tab w:val="left" w:pos="342"/>
        </w:tabs>
        <w:spacing w:after="0" w:line="276" w:lineRule="auto"/>
        <w:ind w:firstLine="680"/>
        <w:jc w:val="both"/>
        <w:rPr>
          <w:sz w:val="26"/>
          <w:szCs w:val="26"/>
        </w:rPr>
      </w:pPr>
      <w:r w:rsidRPr="002879C9">
        <w:rPr>
          <w:b/>
          <w:bCs/>
          <w:sz w:val="26"/>
          <w:szCs w:val="26"/>
        </w:rPr>
        <w:t>д)</w:t>
      </w:r>
      <w:r w:rsidRPr="002879C9">
        <w:rPr>
          <w:b/>
          <w:bCs/>
          <w:sz w:val="26"/>
          <w:szCs w:val="26"/>
        </w:rPr>
        <w:tab/>
        <w:t xml:space="preserve">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w:t>
      </w:r>
      <w:r w:rsidRPr="002879C9">
        <w:rPr>
          <w:b/>
          <w:bCs/>
          <w:sz w:val="26"/>
          <w:szCs w:val="26"/>
        </w:rPr>
        <w:lastRenderedPageBreak/>
        <w:t>надежности и качеству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p>
    <w:p w:rsidR="00841D11" w:rsidRPr="002879C9" w:rsidRDefault="00841D11" w:rsidP="00841D11">
      <w:pPr>
        <w:pStyle w:val="1"/>
        <w:shd w:val="clear" w:color="auto" w:fill="auto"/>
        <w:spacing w:after="0" w:line="276" w:lineRule="auto"/>
        <w:ind w:firstLine="680"/>
        <w:jc w:val="both"/>
        <w:rPr>
          <w:sz w:val="26"/>
          <w:szCs w:val="26"/>
        </w:rPr>
      </w:pPr>
      <w:r w:rsidRPr="002879C9">
        <w:rPr>
          <w:sz w:val="26"/>
          <w:szCs w:val="26"/>
        </w:rPr>
        <w:t>Для обеспечения надежной работы системы теплоснабжения в МО «Комаричское городское поселение» Комаричского муниципального района Брянской области не требуется перекладка существующих магистральных трубопроводов. Все изменения и модернизация тепловых сетей необходимо учесть при разработке проектной документации на реконструкцию сетей.</w:t>
      </w:r>
    </w:p>
    <w:p w:rsidR="00841D11" w:rsidRDefault="00841D11">
      <w:pPr>
        <w:pStyle w:val="24"/>
        <w:keepNext/>
        <w:keepLines/>
        <w:shd w:val="clear" w:color="auto" w:fill="auto"/>
        <w:spacing w:after="60" w:line="240" w:lineRule="auto"/>
      </w:pPr>
    </w:p>
    <w:p w:rsidR="00703104" w:rsidRDefault="00D1757E">
      <w:pPr>
        <w:pStyle w:val="24"/>
        <w:keepNext/>
        <w:keepLines/>
        <w:shd w:val="clear" w:color="auto" w:fill="auto"/>
        <w:spacing w:after="60" w:line="240" w:lineRule="auto"/>
      </w:pPr>
      <w:r>
        <w:t>РАЗДЕЛ 7.</w:t>
      </w:r>
      <w:bookmarkEnd w:id="28"/>
      <w:bookmarkEnd w:id="29"/>
    </w:p>
    <w:p w:rsidR="00703104" w:rsidRDefault="00D1757E">
      <w:pPr>
        <w:pStyle w:val="24"/>
        <w:keepNext/>
        <w:keepLines/>
        <w:shd w:val="clear" w:color="auto" w:fill="auto"/>
        <w:spacing w:after="220" w:line="240" w:lineRule="auto"/>
      </w:pPr>
      <w:bookmarkStart w:id="30" w:name="bookmark30"/>
      <w:bookmarkStart w:id="31" w:name="bookmark31"/>
      <w:r>
        <w:t>ПРЕДЛОЖЕНИЯПОПЕРЕВОДУОТКРЫТЫХСИСТЕМТЕПЛ</w:t>
      </w:r>
      <w:bookmarkEnd w:id="30"/>
      <w:bookmarkEnd w:id="31"/>
    </w:p>
    <w:p w:rsidR="00703104" w:rsidRDefault="00D1757E">
      <w:pPr>
        <w:pStyle w:val="24"/>
        <w:keepNext/>
        <w:keepLines/>
        <w:shd w:val="clear" w:color="auto" w:fill="auto"/>
        <w:spacing w:after="100"/>
      </w:pPr>
      <w:bookmarkStart w:id="32" w:name="bookmark32"/>
      <w:bookmarkStart w:id="33" w:name="bookmark33"/>
      <w:r>
        <w:t>ОСНАБЖЕНИЯ (ГОРЯЧЕГО ВОДОСНАБЖЕНИЯ)</w:t>
      </w:r>
      <w:r>
        <w:br/>
        <w:t>ВЗАКРЫТЫЕСИСТЕМЫГОРЯЧЕГОВОДОСНАБЖЕНИЯ"</w:t>
      </w:r>
      <w:bookmarkEnd w:id="32"/>
      <w:bookmarkEnd w:id="33"/>
    </w:p>
    <w:p w:rsidR="00703104" w:rsidRDefault="00D1757E">
      <w:pPr>
        <w:pStyle w:val="1"/>
        <w:shd w:val="clear" w:color="auto" w:fill="auto"/>
        <w:spacing w:after="400"/>
        <w:ind w:firstLine="600"/>
        <w:jc w:val="both"/>
      </w:pPr>
      <w:r>
        <w:t>Система теплснабженияМО «Комаричское городское поселение» Комаричского муниципального района Брянской закрытая.</w:t>
      </w:r>
    </w:p>
    <w:p w:rsidR="00703104" w:rsidRDefault="00D1757E">
      <w:pPr>
        <w:pStyle w:val="24"/>
        <w:keepNext/>
        <w:keepLines/>
        <w:shd w:val="clear" w:color="auto" w:fill="auto"/>
        <w:spacing w:after="460" w:line="240" w:lineRule="auto"/>
        <w:ind w:firstLine="600"/>
        <w:jc w:val="both"/>
      </w:pPr>
      <w:bookmarkStart w:id="34" w:name="bookmark34"/>
      <w:bookmarkStart w:id="35" w:name="bookmark35"/>
      <w:r>
        <w:t>РАЗДЕЛ 8. ПЕРСПЕКТИВНЫЕ ТОПЛИВНЫЕ БАЛАНСЫ</w:t>
      </w:r>
      <w:bookmarkEnd w:id="34"/>
      <w:bookmarkEnd w:id="35"/>
    </w:p>
    <w:p w:rsidR="00703104" w:rsidRDefault="00D1757E">
      <w:pPr>
        <w:pStyle w:val="1"/>
        <w:shd w:val="clear" w:color="auto" w:fill="auto"/>
        <w:ind w:firstLine="600"/>
        <w:jc w:val="both"/>
      </w:pPr>
      <w: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данныхо среднемесячной температуры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2036году представлены в таблице 16.</w:t>
      </w:r>
    </w:p>
    <w:p w:rsidR="00703104" w:rsidRDefault="00D1757E">
      <w:pPr>
        <w:pStyle w:val="ab"/>
        <w:shd w:val="clear" w:color="auto" w:fill="auto"/>
        <w:ind w:left="504" w:firstLine="0"/>
      </w:pPr>
      <w:r>
        <w:rPr>
          <w:b/>
          <w:bCs/>
        </w:rPr>
        <w:t>Таблица 16.</w:t>
      </w:r>
      <w:r>
        <w:t>- перспективный годовой расход топлива на расчетный срок (2036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40"/>
        <w:gridCol w:w="3648"/>
      </w:tblGrid>
      <w:tr w:rsidR="00703104">
        <w:trPr>
          <w:trHeight w:hRule="exact" w:val="499"/>
          <w:jc w:val="center"/>
        </w:trPr>
        <w:tc>
          <w:tcPr>
            <w:tcW w:w="564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sz w:val="22"/>
                <w:szCs w:val="22"/>
              </w:rPr>
              <w:t>Источниктепловойэнергии</w:t>
            </w:r>
          </w:p>
        </w:tc>
        <w:tc>
          <w:tcPr>
            <w:tcW w:w="3648"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Расход условного топлива за год, т усл. топл</w:t>
            </w:r>
          </w:p>
        </w:tc>
      </w:tr>
      <w:tr w:rsidR="00703104">
        <w:trPr>
          <w:trHeight w:hRule="exact" w:val="317"/>
          <w:jc w:val="center"/>
        </w:trPr>
        <w:tc>
          <w:tcPr>
            <w:tcW w:w="564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п.Комаричи, ул.Калинина, 4 (центральная)</w:t>
            </w:r>
          </w:p>
        </w:tc>
        <w:tc>
          <w:tcPr>
            <w:tcW w:w="3648"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190,84</w:t>
            </w:r>
          </w:p>
        </w:tc>
      </w:tr>
      <w:tr w:rsidR="00703104">
        <w:trPr>
          <w:trHeight w:hRule="exact" w:val="331"/>
          <w:jc w:val="center"/>
        </w:trPr>
        <w:tc>
          <w:tcPr>
            <w:tcW w:w="564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КНР п.Комаричи, ул.Советская</w:t>
            </w:r>
          </w:p>
        </w:tc>
        <w:tc>
          <w:tcPr>
            <w:tcW w:w="3648"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122,16</w:t>
            </w:r>
          </w:p>
        </w:tc>
      </w:tr>
      <w:tr w:rsidR="00703104">
        <w:trPr>
          <w:trHeight w:hRule="exact" w:val="326"/>
          <w:jc w:val="center"/>
        </w:trPr>
        <w:tc>
          <w:tcPr>
            <w:tcW w:w="5640"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п.Комаричи, ул.Осипенко, 69 (ЦРБ)</w:t>
            </w:r>
          </w:p>
        </w:tc>
        <w:tc>
          <w:tcPr>
            <w:tcW w:w="3648"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176,34</w:t>
            </w:r>
          </w:p>
        </w:tc>
      </w:tr>
    </w:tbl>
    <w:p w:rsidR="00703104" w:rsidRDefault="00703104">
      <w:pPr>
        <w:spacing w:after="5479" w:line="1" w:lineRule="exact"/>
      </w:pPr>
    </w:p>
    <w:p w:rsidR="00703104" w:rsidRDefault="00D1757E">
      <w:pPr>
        <w:pStyle w:val="24"/>
        <w:keepNext/>
        <w:keepLines/>
        <w:shd w:val="clear" w:color="auto" w:fill="auto"/>
        <w:spacing w:after="440"/>
      </w:pPr>
      <w:bookmarkStart w:id="36" w:name="bookmark36"/>
      <w:bookmarkStart w:id="37" w:name="bookmark37"/>
      <w:r>
        <w:lastRenderedPageBreak/>
        <w:t>РАЗДЕЛ 9.ИНВЕСТИЦИИ В СТРОИТЕЛЬСТВО,</w:t>
      </w:r>
      <w:r>
        <w:br/>
        <w:t>РЕКОНСТРУКЦИИЮ, ТЕХНИЧЕСКОЕ</w:t>
      </w:r>
      <w:r>
        <w:br/>
        <w:t>ПЕРЕВООРУЖЕНИЕ И (ИЛИ) МОДЕРНИЗАЦИЮ</w:t>
      </w:r>
      <w:bookmarkEnd w:id="36"/>
      <w:bookmarkEnd w:id="37"/>
    </w:p>
    <w:p w:rsidR="00703104" w:rsidRDefault="00D1757E">
      <w:pPr>
        <w:pStyle w:val="1"/>
        <w:shd w:val="clear" w:color="auto" w:fill="auto"/>
        <w:tabs>
          <w:tab w:val="left" w:pos="430"/>
        </w:tabs>
        <w:spacing w:after="120" w:line="276" w:lineRule="auto"/>
        <w:ind w:firstLine="0"/>
        <w:jc w:val="both"/>
      </w:pPr>
      <w:r>
        <w:rPr>
          <w:b/>
          <w:bCs/>
        </w:rPr>
        <w:t>а)</w:t>
      </w:r>
      <w:r>
        <w:rPr>
          <w:b/>
          <w:bCs/>
        </w:rPr>
        <w:tab/>
        <w:t>предложения по величине необходимых инвестиций в строительство, реконструкцию и техническое перевооружение источников тепловой энергии и тепловых сетей на каждом этапе</w:t>
      </w:r>
    </w:p>
    <w:p w:rsidR="00703104" w:rsidRDefault="00D1757E">
      <w:pPr>
        <w:pStyle w:val="1"/>
        <w:shd w:val="clear" w:color="auto" w:fill="auto"/>
        <w:spacing w:after="0"/>
        <w:ind w:firstLine="580"/>
        <w:jc w:val="both"/>
      </w:pPr>
      <w:r>
        <w:t>Планируется до 202</w:t>
      </w:r>
      <w:r w:rsidR="00616750">
        <w:t>7</w:t>
      </w:r>
      <w:r>
        <w:t xml:space="preserve"> г. проведение реконструкции котельной п.Комаричи, ул.Калинина, 4 (центральная). Предположителные затраты на реконструкцию котельной составят 2400,0 млн. рулей. Планируется произвести замену существующих котлов НР- 18на котлы с более высоким КПД (более 85 %) с учетом подключенных.</w:t>
      </w:r>
    </w:p>
    <w:p w:rsidR="00703104" w:rsidRDefault="00D1757E">
      <w:pPr>
        <w:pStyle w:val="1"/>
        <w:shd w:val="clear" w:color="auto" w:fill="auto"/>
        <w:spacing w:after="0"/>
        <w:ind w:firstLine="580"/>
        <w:jc w:val="both"/>
      </w:pPr>
      <w:r>
        <w:t>Также рекомендуется произвести замену существующих котлов на котельнойп.Комаричи, ул.Осипенко, 69 (ЦРБ)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703104" w:rsidRDefault="00D1757E">
      <w:pPr>
        <w:pStyle w:val="1"/>
        <w:shd w:val="clear" w:color="auto" w:fill="auto"/>
        <w:spacing w:after="0"/>
        <w:ind w:firstLine="580"/>
        <w:jc w:val="both"/>
      </w:pPr>
      <w:r>
        <w:t>Рекомендуется произвести замену старых трубопроводов, а так же их реконструкцию с учетом перевода жилого фонда на индивидуальное отопление.Исходя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до 202</w:t>
      </w:r>
      <w:r w:rsidR="0051274E">
        <w:t>7</w:t>
      </w:r>
      <w:bookmarkStart w:id="38" w:name="_GoBack"/>
      <w:bookmarkEnd w:id="38"/>
      <w:r>
        <w:t xml:space="preserve"> года.</w:t>
      </w:r>
    </w:p>
    <w:p w:rsidR="00703104" w:rsidRDefault="00D1757E">
      <w:pPr>
        <w:pStyle w:val="1"/>
        <w:shd w:val="clear" w:color="auto" w:fill="auto"/>
        <w:spacing w:after="0"/>
        <w:ind w:firstLine="580"/>
        <w:jc w:val="both"/>
      </w:pPr>
      <w:r>
        <w:t>В целях бесперебойного обеспечения тепловой энергии потребителе и выполнения графика планово-предупредительных ремонтов планируется проведения следующих работ, указанных в таблице 17.</w:t>
      </w:r>
    </w:p>
    <w:p w:rsidR="00703104" w:rsidRDefault="00D1757E">
      <w:pPr>
        <w:pStyle w:val="ab"/>
        <w:shd w:val="clear" w:color="auto" w:fill="auto"/>
        <w:ind w:left="533" w:firstLine="0"/>
      </w:pPr>
      <w:r>
        <w:rPr>
          <w:b/>
          <w:bCs/>
        </w:rPr>
        <w:t xml:space="preserve">Таблица 17. </w:t>
      </w:r>
      <w:r>
        <w:t>- работы по замене трубопроводов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790"/>
        <w:gridCol w:w="1848"/>
        <w:gridCol w:w="2126"/>
      </w:tblGrid>
      <w:tr w:rsidR="00703104">
        <w:trPr>
          <w:trHeight w:hRule="exact" w:val="523"/>
          <w:jc w:val="center"/>
        </w:trPr>
        <w:tc>
          <w:tcPr>
            <w:tcW w:w="571"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w:t>
            </w:r>
          </w:p>
        </w:tc>
        <w:tc>
          <w:tcPr>
            <w:tcW w:w="479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b/>
                <w:bCs/>
                <w:sz w:val="22"/>
                <w:szCs w:val="22"/>
              </w:rPr>
              <w:t>Мероприятия</w:t>
            </w:r>
          </w:p>
        </w:tc>
        <w:tc>
          <w:tcPr>
            <w:tcW w:w="1848"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76" w:lineRule="auto"/>
              <w:ind w:firstLine="0"/>
              <w:jc w:val="center"/>
              <w:rPr>
                <w:sz w:val="20"/>
                <w:szCs w:val="20"/>
              </w:rPr>
            </w:pPr>
            <w:r>
              <w:rPr>
                <w:b/>
                <w:bCs/>
                <w:sz w:val="20"/>
                <w:szCs w:val="20"/>
              </w:rPr>
              <w:t>Затраты, тыс. ру</w:t>
            </w:r>
            <w:r>
              <w:rPr>
                <w:b/>
                <w:bCs/>
                <w:sz w:val="20"/>
                <w:szCs w:val="20"/>
                <w:vertAlign w:val="superscript"/>
              </w:rPr>
              <w:t>б</w:t>
            </w:r>
            <w:r>
              <w:rPr>
                <w:b/>
                <w:bCs/>
                <w:sz w:val="20"/>
                <w:szCs w:val="20"/>
              </w:rPr>
              <w:t>.</w:t>
            </w:r>
          </w:p>
        </w:tc>
        <w:tc>
          <w:tcPr>
            <w:tcW w:w="212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b/>
                <w:bCs/>
                <w:sz w:val="22"/>
                <w:szCs w:val="22"/>
              </w:rPr>
              <w:t>Сроки выполнения работ</w:t>
            </w:r>
          </w:p>
        </w:tc>
      </w:tr>
      <w:tr w:rsidR="00703104">
        <w:trPr>
          <w:trHeight w:hRule="exact" w:val="293"/>
          <w:jc w:val="center"/>
        </w:trPr>
        <w:tc>
          <w:tcPr>
            <w:tcW w:w="571"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1</w:t>
            </w:r>
          </w:p>
        </w:tc>
        <w:tc>
          <w:tcPr>
            <w:tcW w:w="4790"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Замена участков тепловой сети</w:t>
            </w:r>
          </w:p>
        </w:tc>
        <w:tc>
          <w:tcPr>
            <w:tcW w:w="1848"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10000,0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2020-202</w:t>
            </w:r>
            <w:r w:rsidR="00D13E20">
              <w:t>7</w:t>
            </w:r>
            <w:r>
              <w:t xml:space="preserve"> г.г.</w:t>
            </w:r>
          </w:p>
        </w:tc>
      </w:tr>
    </w:tbl>
    <w:p w:rsidR="00703104" w:rsidRDefault="00703104">
      <w:pPr>
        <w:spacing w:after="739" w:line="1" w:lineRule="exact"/>
      </w:pPr>
    </w:p>
    <w:p w:rsidR="00703104" w:rsidRDefault="00D1757E">
      <w:pPr>
        <w:pStyle w:val="1"/>
        <w:shd w:val="clear" w:color="auto" w:fill="auto"/>
        <w:tabs>
          <w:tab w:val="left" w:pos="430"/>
        </w:tabs>
        <w:spacing w:after="120" w:line="276" w:lineRule="auto"/>
        <w:ind w:firstLine="0"/>
        <w:jc w:val="both"/>
      </w:pPr>
      <w:r>
        <w:rPr>
          <w:b/>
          <w:bCs/>
        </w:rPr>
        <w:t>б)</w:t>
      </w:r>
      <w:r>
        <w:rPr>
          <w:b/>
          <w:bCs/>
        </w:rPr>
        <w:tab/>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703104" w:rsidRDefault="00D1757E">
      <w:pPr>
        <w:pStyle w:val="1"/>
        <w:shd w:val="clear" w:color="auto" w:fill="auto"/>
        <w:spacing w:after="420"/>
        <w:ind w:firstLine="580"/>
      </w:pPr>
      <w: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703104" w:rsidRDefault="00D1757E">
      <w:pPr>
        <w:pStyle w:val="24"/>
        <w:keepNext/>
        <w:keepLines/>
        <w:shd w:val="clear" w:color="auto" w:fill="auto"/>
        <w:spacing w:after="0"/>
      </w:pPr>
      <w:bookmarkStart w:id="39" w:name="bookmark38"/>
      <w:bookmarkStart w:id="40" w:name="bookmark39"/>
      <w:r>
        <w:lastRenderedPageBreak/>
        <w:t>РАЗДЕЛ10. РЕШЕНИЕ О ПРИСВОЕНИИ СТАТУСА</w:t>
      </w:r>
      <w:r>
        <w:br/>
        <w:t>ЕДИНОЙ ТЕПЛОСНАБЖАЮЩЕЙ ОРГАНИЗАЦИИ</w:t>
      </w:r>
      <w:r>
        <w:br/>
        <w:t>(ОРГАНИЗАЦИЯМ)</w:t>
      </w:r>
      <w:bookmarkEnd w:id="39"/>
      <w:bookmarkEnd w:id="40"/>
    </w:p>
    <w:p w:rsidR="00703104" w:rsidRDefault="00D1757E">
      <w:pPr>
        <w:pStyle w:val="1"/>
        <w:shd w:val="clear" w:color="auto" w:fill="auto"/>
        <w:spacing w:after="260"/>
        <w:ind w:firstLine="580"/>
        <w:jc w:val="both"/>
      </w:pPr>
      <w:r>
        <w:t>В соответствии со статьей 2 п. 28 Федерального закона от 27 июля 2010 года№190- ФЗ«О теплоснабжении»:</w:t>
      </w:r>
    </w:p>
    <w:p w:rsidR="00703104" w:rsidRDefault="00D1757E">
      <w:pPr>
        <w:pStyle w:val="1"/>
        <w:shd w:val="clear" w:color="auto" w:fill="auto"/>
        <w:spacing w:after="0"/>
        <w:ind w:firstLine="580"/>
        <w:jc w:val="both"/>
      </w:pPr>
      <w: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03104" w:rsidRDefault="00D1757E">
      <w:pPr>
        <w:pStyle w:val="1"/>
        <w:shd w:val="clear" w:color="auto" w:fill="auto"/>
        <w:spacing w:after="0"/>
        <w:ind w:firstLine="580"/>
        <w:jc w:val="both"/>
      </w:pPr>
      <w: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703104" w:rsidRDefault="00D1757E">
      <w:pPr>
        <w:pStyle w:val="1"/>
        <w:shd w:val="clear" w:color="auto" w:fill="auto"/>
        <w:spacing w:after="0"/>
        <w:ind w:firstLine="580"/>
        <w:jc w:val="both"/>
      </w:pPr>
      <w: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703104" w:rsidRDefault="00D1757E">
      <w:pPr>
        <w:pStyle w:val="1"/>
        <w:shd w:val="clear" w:color="auto" w:fill="auto"/>
        <w:spacing w:after="0"/>
        <w:ind w:firstLine="580"/>
        <w:jc w:val="both"/>
      </w:pPr>
      <w: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703104" w:rsidRDefault="00D1757E">
      <w:pPr>
        <w:pStyle w:val="1"/>
        <w:shd w:val="clear" w:color="auto" w:fill="auto"/>
        <w:spacing w:after="0"/>
        <w:ind w:firstLine="580"/>
        <w:jc w:val="both"/>
      </w:pPr>
      <w:r>
        <w:t>В соответствии с требованиями документа:</w:t>
      </w:r>
    </w:p>
    <w:p w:rsidR="00703104" w:rsidRDefault="00D1757E">
      <w:pPr>
        <w:pStyle w:val="1"/>
        <w:shd w:val="clear" w:color="auto" w:fill="auto"/>
        <w:spacing w:after="0"/>
        <w:ind w:firstLine="580"/>
        <w:jc w:val="both"/>
      </w:pPr>
      <w: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703104" w:rsidRDefault="00D1757E">
      <w:pPr>
        <w:pStyle w:val="1"/>
        <w:shd w:val="clear" w:color="auto" w:fill="auto"/>
        <w:spacing w:after="0"/>
        <w:ind w:firstLine="580"/>
        <w:jc w:val="both"/>
      </w:pPr>
      <w: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деятельностиединой теплоснабжающей организации (организаций) определяются границами системы теплоснабжения.</w:t>
      </w:r>
    </w:p>
    <w:p w:rsidR="00703104" w:rsidRDefault="00D1757E">
      <w:pPr>
        <w:pStyle w:val="1"/>
        <w:shd w:val="clear" w:color="auto" w:fill="auto"/>
        <w:spacing w:after="0"/>
        <w:ind w:firstLine="580"/>
        <w:jc w:val="both"/>
      </w:pPr>
      <w:r>
        <w:t xml:space="preserve">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инымзаконном </w:t>
      </w:r>
      <w:r>
        <w:lastRenderedPageBreak/>
        <w:t>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703104" w:rsidRDefault="00D1757E">
      <w:pPr>
        <w:pStyle w:val="1"/>
        <w:shd w:val="clear" w:color="auto" w:fill="auto"/>
        <w:spacing w:after="0"/>
        <w:ind w:firstLine="580"/>
        <w:jc w:val="both"/>
      </w:pPr>
      <w: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w:t>
      </w:r>
      <w:r>
        <w:softHyphen/>
        <w:t>телекоммуникационной сети «Интернет» (далее - официальный сайт).</w:t>
      </w:r>
    </w:p>
    <w:p w:rsidR="00703104" w:rsidRDefault="00D1757E">
      <w:pPr>
        <w:pStyle w:val="1"/>
        <w:shd w:val="clear" w:color="auto" w:fill="auto"/>
        <w:spacing w:after="0"/>
        <w:ind w:firstLine="580"/>
        <w:jc w:val="both"/>
      </w:pPr>
      <w:r>
        <w:t>В случае если на территории поселения, городского округа существуют несколько систем теплоснабжения, уполномоченные органы вправе:</w:t>
      </w:r>
    </w:p>
    <w:p w:rsidR="00703104" w:rsidRDefault="00D1757E">
      <w:pPr>
        <w:pStyle w:val="1"/>
        <w:shd w:val="clear" w:color="auto" w:fill="auto"/>
        <w:tabs>
          <w:tab w:val="left" w:pos="740"/>
        </w:tabs>
        <w:spacing w:after="0"/>
        <w:ind w:firstLine="440"/>
        <w:jc w:val="both"/>
      </w:pPr>
      <w:r>
        <w:t>а)</w:t>
      </w:r>
      <w:r>
        <w:tab/>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703104" w:rsidRDefault="00D1757E">
      <w:pPr>
        <w:pStyle w:val="1"/>
        <w:shd w:val="clear" w:color="auto" w:fill="auto"/>
        <w:tabs>
          <w:tab w:val="left" w:pos="769"/>
        </w:tabs>
        <w:spacing w:after="0"/>
        <w:ind w:firstLine="440"/>
        <w:jc w:val="both"/>
      </w:pPr>
      <w:r>
        <w:t>б)</w:t>
      </w:r>
      <w:r>
        <w:tab/>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703104" w:rsidRDefault="00D1757E">
      <w:pPr>
        <w:pStyle w:val="1"/>
        <w:shd w:val="clear" w:color="auto" w:fill="auto"/>
        <w:spacing w:after="0"/>
        <w:ind w:firstLine="580"/>
        <w:jc w:val="both"/>
      </w:pPr>
      <w: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703104" w:rsidRDefault="00D1757E">
      <w:pPr>
        <w:pStyle w:val="1"/>
        <w:shd w:val="clear" w:color="auto" w:fill="auto"/>
        <w:spacing w:after="0"/>
        <w:ind w:firstLine="580"/>
        <w:jc w:val="both"/>
      </w:pPr>
      <w: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703104" w:rsidRDefault="00D1757E">
      <w:pPr>
        <w:pStyle w:val="1"/>
        <w:shd w:val="clear" w:color="auto" w:fill="auto"/>
        <w:spacing w:after="0"/>
        <w:ind w:firstLine="580"/>
        <w:jc w:val="both"/>
      </w:pPr>
      <w: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w:t>
      </w:r>
      <w:r>
        <w:lastRenderedPageBreak/>
        <w:t>критериям.</w:t>
      </w:r>
    </w:p>
    <w:p w:rsidR="00703104" w:rsidRDefault="00D1757E">
      <w:pPr>
        <w:pStyle w:val="1"/>
        <w:shd w:val="clear" w:color="auto" w:fill="auto"/>
        <w:spacing w:after="0"/>
        <w:ind w:firstLine="580"/>
      </w:pPr>
      <w:r>
        <w:t>Критерии определения единой теплоснабжающей организации:</w:t>
      </w:r>
    </w:p>
    <w:p w:rsidR="00703104" w:rsidRDefault="00D1757E">
      <w:pPr>
        <w:pStyle w:val="1"/>
        <w:shd w:val="clear" w:color="auto" w:fill="auto"/>
        <w:tabs>
          <w:tab w:val="left" w:pos="808"/>
        </w:tabs>
        <w:spacing w:after="0"/>
        <w:ind w:firstLine="460"/>
      </w:pPr>
      <w:r>
        <w:t>а)</w:t>
      </w:r>
      <w: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03104" w:rsidRDefault="00D1757E">
      <w:pPr>
        <w:pStyle w:val="1"/>
        <w:shd w:val="clear" w:color="auto" w:fill="auto"/>
        <w:tabs>
          <w:tab w:val="left" w:pos="850"/>
        </w:tabs>
        <w:spacing w:after="0"/>
        <w:ind w:firstLine="460"/>
      </w:pPr>
      <w:r>
        <w:t>б)</w:t>
      </w:r>
      <w:r>
        <w:tab/>
        <w:t>размер собственного капитала;</w:t>
      </w:r>
    </w:p>
    <w:p w:rsidR="00703104" w:rsidRDefault="00D1757E">
      <w:pPr>
        <w:pStyle w:val="1"/>
        <w:shd w:val="clear" w:color="auto" w:fill="auto"/>
        <w:tabs>
          <w:tab w:val="left" w:pos="817"/>
        </w:tabs>
        <w:spacing w:after="0"/>
        <w:ind w:firstLine="460"/>
      </w:pPr>
      <w:r>
        <w:t>в)</w:t>
      </w:r>
      <w:r>
        <w:tab/>
        <w:t>способность в лучшей мере обеспечить надежность теплоснабжения в соответствующей системе теплоснабжения.</w:t>
      </w:r>
    </w:p>
    <w:p w:rsidR="00703104" w:rsidRDefault="00D1757E">
      <w:pPr>
        <w:pStyle w:val="1"/>
        <w:shd w:val="clear" w:color="auto" w:fill="auto"/>
        <w:spacing w:after="0"/>
        <w:ind w:firstLine="580"/>
        <w:jc w:val="both"/>
      </w:pPr>
      <w:r>
        <w:t>Размер собственного капитала определяется по данным бухгалтерскойотчетности,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703104" w:rsidRDefault="00D1757E">
      <w:pPr>
        <w:pStyle w:val="1"/>
        <w:shd w:val="clear" w:color="auto" w:fill="auto"/>
        <w:spacing w:after="0"/>
        <w:ind w:firstLine="580"/>
      </w:pPr>
      <w:r>
        <w:t>Единая теплоснабжающая организация обязана:</w:t>
      </w:r>
    </w:p>
    <w:p w:rsidR="00703104" w:rsidRDefault="00D1757E">
      <w:pPr>
        <w:pStyle w:val="1"/>
        <w:shd w:val="clear" w:color="auto" w:fill="auto"/>
        <w:tabs>
          <w:tab w:val="left" w:pos="803"/>
        </w:tabs>
        <w:spacing w:after="0"/>
        <w:ind w:firstLine="460"/>
      </w:pPr>
      <w:r>
        <w:t>а)</w:t>
      </w:r>
      <w: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703104" w:rsidRDefault="00D1757E">
      <w:pPr>
        <w:pStyle w:val="1"/>
        <w:shd w:val="clear" w:color="auto" w:fill="auto"/>
        <w:tabs>
          <w:tab w:val="left" w:pos="832"/>
        </w:tabs>
        <w:spacing w:after="0"/>
        <w:ind w:firstLine="460"/>
      </w:pPr>
      <w:r>
        <w:t>б)</w:t>
      </w:r>
      <w: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703104" w:rsidRDefault="00D1757E">
      <w:pPr>
        <w:pStyle w:val="1"/>
        <w:shd w:val="clear" w:color="auto" w:fill="auto"/>
        <w:tabs>
          <w:tab w:val="left" w:pos="832"/>
        </w:tabs>
        <w:spacing w:after="0"/>
        <w:ind w:firstLine="460"/>
      </w:pPr>
      <w:r>
        <w:t>в)</w:t>
      </w:r>
      <w:r>
        <w:tab/>
        <w:t>надлежащим образом исполнять обязательства перед иными теплоснабжающими и теплосетевыми организациями в зоне своей деятельности;</w:t>
      </w:r>
    </w:p>
    <w:p w:rsidR="00703104" w:rsidRDefault="00D1757E">
      <w:pPr>
        <w:pStyle w:val="1"/>
        <w:shd w:val="clear" w:color="auto" w:fill="auto"/>
        <w:tabs>
          <w:tab w:val="left" w:pos="827"/>
        </w:tabs>
        <w:spacing w:after="0"/>
        <w:ind w:firstLine="460"/>
      </w:pPr>
      <w:r>
        <w:t>г)</w:t>
      </w:r>
      <w:r>
        <w:tab/>
        <w:t>осуществлять контроль режимов потребления тепловой энергии в зоне своей деятельности.</w:t>
      </w:r>
    </w:p>
    <w:p w:rsidR="00703104" w:rsidRDefault="00D1757E">
      <w:pPr>
        <w:pStyle w:val="1"/>
        <w:shd w:val="clear" w:color="auto" w:fill="auto"/>
        <w:spacing w:after="1660"/>
        <w:ind w:firstLine="580"/>
      </w:pPr>
      <w:r>
        <w:t>В МО «Комаричское городское поселение» Комаричского муниципального района Брянской области критериям единой теплоснабжающей организации удовлетворяет ГУП «Брянсккоммунэнерго».</w:t>
      </w:r>
    </w:p>
    <w:p w:rsidR="00703104" w:rsidRDefault="00D1757E">
      <w:pPr>
        <w:pStyle w:val="24"/>
        <w:keepNext/>
        <w:keepLines/>
        <w:shd w:val="clear" w:color="auto" w:fill="auto"/>
        <w:spacing w:after="0"/>
      </w:pPr>
      <w:bookmarkStart w:id="41" w:name="bookmark40"/>
      <w:bookmarkStart w:id="42" w:name="bookmark41"/>
      <w:r>
        <w:t>РАЗДЕЛ 11. РЕШЕНИЕ О РАСПРЕДЕЛЕНИИ</w:t>
      </w:r>
      <w:bookmarkEnd w:id="41"/>
      <w:bookmarkEnd w:id="42"/>
    </w:p>
    <w:p w:rsidR="00703104" w:rsidRDefault="00D1757E">
      <w:pPr>
        <w:pStyle w:val="24"/>
        <w:keepNext/>
        <w:keepLines/>
        <w:shd w:val="clear" w:color="auto" w:fill="auto"/>
        <w:spacing w:after="0"/>
      </w:pPr>
      <w:bookmarkStart w:id="43" w:name="bookmark42"/>
      <w:bookmarkStart w:id="44" w:name="bookmark43"/>
      <w:r>
        <w:t>ТЕПЛОВОЙ НАГРУЗКЕ МЕЖДУ ИСТОЧНИКАМИ</w:t>
      </w:r>
      <w:r>
        <w:br/>
        <w:t>ТЕПЛОВОЙ ЭНЕРГИИ</w:t>
      </w:r>
      <w:bookmarkEnd w:id="43"/>
      <w:bookmarkEnd w:id="44"/>
      <w:r>
        <w:br w:type="page"/>
      </w:r>
    </w:p>
    <w:p w:rsidR="00703104" w:rsidRDefault="00D1757E">
      <w:pPr>
        <w:pStyle w:val="1"/>
        <w:shd w:val="clear" w:color="auto" w:fill="auto"/>
        <w:spacing w:after="0"/>
        <w:ind w:firstLine="580"/>
      </w:pPr>
      <w:r>
        <w:lastRenderedPageBreak/>
        <w:t>Зоны действия котельных в МО «Комаричское городское поселение» Комаричского муниципального района Брянской области включают в себя 3 технологические зоны теплоснабжения. Потребителизон действия котельныхуказаны в таблице 18.</w:t>
      </w:r>
    </w:p>
    <w:p w:rsidR="00703104" w:rsidRDefault="00D1757E">
      <w:pPr>
        <w:pStyle w:val="ab"/>
        <w:shd w:val="clear" w:color="auto" w:fill="auto"/>
        <w:ind w:left="264" w:firstLine="0"/>
      </w:pPr>
      <w:r>
        <w:rPr>
          <w:b/>
          <w:bCs/>
        </w:rPr>
        <w:t xml:space="preserve">Таблица 18. </w:t>
      </w:r>
      <w:r>
        <w:t>- объекты, подключенные к централизованной системе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1291"/>
        <w:gridCol w:w="1550"/>
        <w:gridCol w:w="1762"/>
        <w:gridCol w:w="2294"/>
        <w:gridCol w:w="1339"/>
        <w:gridCol w:w="1190"/>
      </w:tblGrid>
      <w:tr w:rsidR="00703104">
        <w:trPr>
          <w:trHeight w:hRule="exact" w:val="1517"/>
          <w:jc w:val="center"/>
        </w:trPr>
        <w:tc>
          <w:tcPr>
            <w:tcW w:w="46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w:t>
            </w:r>
          </w:p>
        </w:tc>
        <w:tc>
          <w:tcPr>
            <w:tcW w:w="1291"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Тип</w:t>
            </w:r>
          </w:p>
          <w:p w:rsidR="00703104" w:rsidRDefault="00D1757E">
            <w:pPr>
              <w:pStyle w:val="a7"/>
              <w:shd w:val="clear" w:color="auto" w:fill="auto"/>
              <w:spacing w:after="0" w:line="240" w:lineRule="auto"/>
              <w:ind w:firstLine="0"/>
              <w:jc w:val="both"/>
              <w:rPr>
                <w:sz w:val="20"/>
                <w:szCs w:val="20"/>
              </w:rPr>
            </w:pPr>
            <w:r>
              <w:rPr>
                <w:sz w:val="20"/>
                <w:szCs w:val="20"/>
              </w:rPr>
              <w:t>потребителя</w:t>
            </w:r>
          </w:p>
        </w:tc>
        <w:tc>
          <w:tcPr>
            <w:tcW w:w="3312" w:type="dxa"/>
            <w:gridSpan w:val="2"/>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Потребители</w:t>
            </w:r>
          </w:p>
        </w:tc>
        <w:tc>
          <w:tcPr>
            <w:tcW w:w="229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Адрес потребителя</w:t>
            </w:r>
          </w:p>
        </w:tc>
        <w:tc>
          <w:tcPr>
            <w:tcW w:w="1339"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Часовая</w:t>
            </w:r>
          </w:p>
          <w:p w:rsidR="00703104" w:rsidRDefault="00D1757E">
            <w:pPr>
              <w:pStyle w:val="a7"/>
              <w:shd w:val="clear" w:color="auto" w:fill="auto"/>
              <w:spacing w:after="0" w:line="240" w:lineRule="auto"/>
              <w:ind w:firstLine="0"/>
              <w:jc w:val="center"/>
              <w:rPr>
                <w:sz w:val="20"/>
                <w:szCs w:val="20"/>
              </w:rPr>
            </w:pPr>
            <w:r>
              <w:rPr>
                <w:sz w:val="20"/>
                <w:szCs w:val="20"/>
              </w:rPr>
              <w:t>нагрузка по отоплению,</w:t>
            </w:r>
          </w:p>
          <w:p w:rsidR="00703104" w:rsidRDefault="00D1757E">
            <w:pPr>
              <w:pStyle w:val="a7"/>
              <w:shd w:val="clear" w:color="auto" w:fill="auto"/>
              <w:spacing w:after="0" w:line="240" w:lineRule="auto"/>
              <w:ind w:firstLine="0"/>
              <w:jc w:val="center"/>
              <w:rPr>
                <w:sz w:val="20"/>
                <w:szCs w:val="20"/>
              </w:rPr>
            </w:pPr>
            <w:r>
              <w:rPr>
                <w:sz w:val="20"/>
                <w:szCs w:val="20"/>
              </w:rPr>
              <w:t>Гкал/час</w:t>
            </w:r>
          </w:p>
        </w:tc>
        <w:tc>
          <w:tcPr>
            <w:tcW w:w="1190"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sz w:val="20"/>
                <w:szCs w:val="20"/>
              </w:rPr>
              <w:t>Часовая нагрузка по ГВС, Гкал/час</w:t>
            </w:r>
          </w:p>
        </w:tc>
      </w:tr>
      <w:tr w:rsidR="00703104">
        <w:trPr>
          <w:trHeight w:hRule="exact" w:val="446"/>
          <w:jc w:val="center"/>
        </w:trPr>
        <w:tc>
          <w:tcPr>
            <w:tcW w:w="466" w:type="dxa"/>
            <w:tcBorders>
              <w:top w:val="single" w:sz="4" w:space="0" w:color="auto"/>
              <w:left w:val="single" w:sz="4" w:space="0" w:color="auto"/>
            </w:tcBorders>
            <w:shd w:val="clear" w:color="auto" w:fill="FFFFFF"/>
          </w:tcPr>
          <w:p w:rsidR="00703104" w:rsidRDefault="00703104">
            <w:pPr>
              <w:rPr>
                <w:sz w:val="10"/>
                <w:szCs w:val="10"/>
              </w:rPr>
            </w:pPr>
          </w:p>
        </w:tc>
        <w:tc>
          <w:tcPr>
            <w:tcW w:w="9426" w:type="dxa"/>
            <w:gridSpan w:val="6"/>
            <w:tcBorders>
              <w:top w:val="single" w:sz="4" w:space="0" w:color="auto"/>
              <w:left w:val="single" w:sz="4" w:space="0" w:color="auto"/>
              <w:right w:val="single" w:sz="4" w:space="0" w:color="auto"/>
            </w:tcBorders>
            <w:shd w:val="clear" w:color="auto" w:fill="F2DDDC"/>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b/>
                <w:bCs/>
                <w:sz w:val="20"/>
                <w:szCs w:val="20"/>
              </w:rPr>
              <w:t>Кот.4, ул.Калинина,4 (центральная), п.Комаричи</w:t>
            </w: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1</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Население</w:t>
            </w:r>
          </w:p>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МКД</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Администрация</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Комаричского муниципального района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Общежитие</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Калинина ул, дом № 15</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18"/>
                <w:szCs w:val="18"/>
              </w:rPr>
            </w:pPr>
            <w:r>
              <w:rPr>
                <w:rFonts w:ascii="Calibri" w:eastAsia="Calibri" w:hAnsi="Calibri" w:cs="Calibri"/>
                <w:sz w:val="18"/>
                <w:szCs w:val="18"/>
              </w:rPr>
              <w:t>0,029</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2</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Центр занятости населения Комаричского района ГКУ</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Гараж</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24</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0,0022</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3</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Центр занятости населения</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Комаричского района ГКУ</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служба занятости</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24</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0,0095</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4</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Прочие отрасли</w:t>
            </w:r>
          </w:p>
        </w:tc>
        <w:tc>
          <w:tcPr>
            <w:tcW w:w="15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Комаричское Потребительское общество</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Магазин "Лакомка"</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36</w:t>
            </w:r>
          </w:p>
        </w:tc>
        <w:tc>
          <w:tcPr>
            <w:tcW w:w="1339" w:type="dxa"/>
            <w:tcBorders>
              <w:top w:val="single" w:sz="4" w:space="0" w:color="auto"/>
              <w:left w:val="single" w:sz="4" w:space="0" w:color="auto"/>
            </w:tcBorders>
            <w:shd w:val="clear" w:color="auto" w:fill="FFFFFF"/>
          </w:tcPr>
          <w:p w:rsidR="00703104" w:rsidRDefault="00703104">
            <w:pPr>
              <w:rPr>
                <w:sz w:val="10"/>
                <w:szCs w:val="10"/>
              </w:rPr>
            </w:pP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93"/>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5</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33" w:lineRule="auto"/>
              <w:ind w:firstLine="0"/>
              <w:jc w:val="both"/>
              <w:rPr>
                <w:sz w:val="18"/>
                <w:szCs w:val="18"/>
              </w:rPr>
            </w:pPr>
            <w:r>
              <w:rPr>
                <w:rFonts w:ascii="Calibri" w:eastAsia="Calibri" w:hAnsi="Calibri" w:cs="Calibri"/>
                <w:sz w:val="18"/>
                <w:szCs w:val="18"/>
              </w:rPr>
              <w:t>Прочие отрасли</w:t>
            </w:r>
          </w:p>
        </w:tc>
        <w:tc>
          <w:tcPr>
            <w:tcW w:w="15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Комаричское</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Потребительское общество</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Магазин</w:t>
            </w:r>
          </w:p>
          <w:p w:rsidR="00703104" w:rsidRDefault="00D1757E">
            <w:pPr>
              <w:pStyle w:val="a7"/>
              <w:shd w:val="clear" w:color="auto" w:fill="auto"/>
              <w:spacing w:after="0" w:line="230" w:lineRule="auto"/>
              <w:ind w:firstLine="0"/>
              <w:rPr>
                <w:sz w:val="18"/>
                <w:szCs w:val="18"/>
              </w:rPr>
            </w:pPr>
            <w:r>
              <w:rPr>
                <w:rFonts w:ascii="Calibri" w:eastAsia="Calibri" w:hAnsi="Calibri" w:cs="Calibri"/>
                <w:sz w:val="18"/>
                <w:szCs w:val="18"/>
              </w:rPr>
              <w:t>"Продукты"</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34</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0,0123</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6</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Прочие отрасли</w:t>
            </w:r>
          </w:p>
        </w:tc>
        <w:tc>
          <w:tcPr>
            <w:tcW w:w="15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Комаричское Потребительское общество</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Столовая</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36</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18"/>
                <w:szCs w:val="18"/>
              </w:rPr>
            </w:pPr>
            <w:r>
              <w:rPr>
                <w:rFonts w:ascii="Calibri" w:eastAsia="Calibri" w:hAnsi="Calibri" w:cs="Calibri"/>
                <w:sz w:val="18"/>
                <w:szCs w:val="18"/>
              </w:rPr>
              <w:t>0,025</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7</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Федеральный</w:t>
            </w:r>
          </w:p>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бюджет</w:t>
            </w:r>
          </w:p>
        </w:tc>
        <w:tc>
          <w:tcPr>
            <w:tcW w:w="15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Отдел внутренних дел Севский</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РОВД</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26</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18"/>
                <w:szCs w:val="18"/>
              </w:rPr>
            </w:pPr>
            <w:r>
              <w:rPr>
                <w:rFonts w:ascii="Calibri" w:eastAsia="Calibri" w:hAnsi="Calibri" w:cs="Calibri"/>
                <w:sz w:val="18"/>
                <w:szCs w:val="18"/>
              </w:rPr>
              <w:t>0,039</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8</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Федеральный</w:t>
            </w:r>
          </w:p>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бюджет</w:t>
            </w:r>
          </w:p>
        </w:tc>
        <w:tc>
          <w:tcPr>
            <w:tcW w:w="15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Прокуратура</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Брянской области</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прокуратура</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0,0072</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1109"/>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9</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Федеральный</w:t>
            </w:r>
          </w:p>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Управление</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Судебного департамента в</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Брянской области</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Помещение суда</w:t>
            </w:r>
          </w:p>
        </w:tc>
        <w:tc>
          <w:tcPr>
            <w:tcW w:w="229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0,0776</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1109"/>
          <w:jc w:val="center"/>
        </w:trPr>
        <w:tc>
          <w:tcPr>
            <w:tcW w:w="46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10</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Федеральный</w:t>
            </w:r>
          </w:p>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Управление</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Судебного департамента в</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Брянской области</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юридическая консультация</w:t>
            </w:r>
          </w:p>
        </w:tc>
        <w:tc>
          <w:tcPr>
            <w:tcW w:w="229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0,0018</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98"/>
          <w:jc w:val="center"/>
        </w:trPr>
        <w:tc>
          <w:tcPr>
            <w:tcW w:w="466"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11</w:t>
            </w:r>
          </w:p>
        </w:tc>
        <w:tc>
          <w:tcPr>
            <w:tcW w:w="129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Транспорт и связь</w:t>
            </w:r>
          </w:p>
        </w:tc>
        <w:tc>
          <w:tcPr>
            <w:tcW w:w="155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Ростелеком ПАО</w:t>
            </w:r>
          </w:p>
        </w:tc>
        <w:tc>
          <w:tcPr>
            <w:tcW w:w="1762"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Административное здание</w:t>
            </w:r>
          </w:p>
        </w:tc>
        <w:tc>
          <w:tcPr>
            <w:tcW w:w="2294"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339"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0,0686</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703104" w:rsidRDefault="00703104">
            <w:pPr>
              <w:rPr>
                <w:sz w:val="10"/>
                <w:szCs w:val="10"/>
              </w:rPr>
            </w:pPr>
          </w:p>
        </w:tc>
      </w:tr>
    </w:tbl>
    <w:p w:rsidR="00703104" w:rsidRDefault="00D1757E">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5"/>
        <w:gridCol w:w="1291"/>
        <w:gridCol w:w="1550"/>
        <w:gridCol w:w="1762"/>
        <w:gridCol w:w="2294"/>
        <w:gridCol w:w="1339"/>
        <w:gridCol w:w="1190"/>
      </w:tblGrid>
      <w:tr w:rsidR="00703104">
        <w:trPr>
          <w:trHeight w:hRule="exact" w:val="912"/>
          <w:jc w:val="center"/>
        </w:trPr>
        <w:tc>
          <w:tcPr>
            <w:tcW w:w="475" w:type="dxa"/>
            <w:tcBorders>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lastRenderedPageBreak/>
              <w:t>12</w:t>
            </w:r>
          </w:p>
        </w:tc>
        <w:tc>
          <w:tcPr>
            <w:tcW w:w="1291" w:type="dxa"/>
            <w:tcBorders>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Транспорт и связь</w:t>
            </w:r>
          </w:p>
        </w:tc>
        <w:tc>
          <w:tcPr>
            <w:tcW w:w="1550" w:type="dxa"/>
            <w:tcBorders>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Ростелеком ПАО</w:t>
            </w:r>
          </w:p>
        </w:tc>
        <w:tc>
          <w:tcPr>
            <w:tcW w:w="1762" w:type="dxa"/>
            <w:tcBorders>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Гараж</w:t>
            </w:r>
          </w:p>
        </w:tc>
        <w:tc>
          <w:tcPr>
            <w:tcW w:w="2294" w:type="dxa"/>
            <w:tcBorders>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Советская ул, дом № 23</w:t>
            </w:r>
          </w:p>
        </w:tc>
        <w:tc>
          <w:tcPr>
            <w:tcW w:w="1339" w:type="dxa"/>
            <w:tcBorders>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0,0018</w:t>
            </w:r>
          </w:p>
        </w:tc>
        <w:tc>
          <w:tcPr>
            <w:tcW w:w="1190" w:type="dxa"/>
            <w:tcBorders>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13</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Транспорт и связь</w:t>
            </w:r>
          </w:p>
        </w:tc>
        <w:tc>
          <w:tcPr>
            <w:tcW w:w="1550"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Почта России</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ФГУП</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Почта</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Комаричский р-н, Комаричи рп, Советская</w:t>
            </w:r>
          </w:p>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ул, дом № 23</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0,0842</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29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9426" w:type="dxa"/>
            <w:gridSpan w:val="6"/>
            <w:tcBorders>
              <w:top w:val="single" w:sz="4" w:space="0" w:color="auto"/>
              <w:left w:val="single" w:sz="4" w:space="0" w:color="auto"/>
              <w:right w:val="single" w:sz="4" w:space="0" w:color="auto"/>
            </w:tcBorders>
            <w:shd w:val="clear" w:color="auto" w:fill="F2DDDC"/>
            <w:vAlign w:val="bottom"/>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b/>
                <w:bCs/>
                <w:sz w:val="20"/>
                <w:szCs w:val="20"/>
              </w:rPr>
              <w:t>КНР, п.Комаричи,ул.Советская</w:t>
            </w:r>
          </w:p>
        </w:tc>
      </w:tr>
      <w:tr w:rsidR="00703104">
        <w:trPr>
          <w:trHeight w:hRule="exact" w:val="888"/>
          <w:jc w:val="center"/>
        </w:trPr>
        <w:tc>
          <w:tcPr>
            <w:tcW w:w="475"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1</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механико</w:t>
            </w:r>
            <w:r>
              <w:rPr>
                <w:rFonts w:ascii="Calibri" w:eastAsia="Calibri" w:hAnsi="Calibri" w:cs="Calibri"/>
                <w:sz w:val="18"/>
                <w:szCs w:val="18"/>
              </w:rPr>
              <w:softHyphen/>
              <w:t>технологический</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техникум</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общежитие №1</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Советская</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ул, дом № 91В</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18"/>
                <w:szCs w:val="18"/>
              </w:rPr>
            </w:pPr>
            <w:r>
              <w:rPr>
                <w:rFonts w:ascii="Calibri" w:eastAsia="Calibri" w:hAnsi="Calibri" w:cs="Calibri"/>
                <w:sz w:val="18"/>
                <w:szCs w:val="18"/>
              </w:rPr>
              <w:t>0,116</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2</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both"/>
              <w:rPr>
                <w:sz w:val="18"/>
                <w:szCs w:val="18"/>
              </w:rPr>
            </w:pPr>
            <w:r>
              <w:rPr>
                <w:rFonts w:ascii="Calibri" w:eastAsia="Calibri" w:hAnsi="Calibri" w:cs="Calibri"/>
                <w:sz w:val="18"/>
                <w:szCs w:val="18"/>
              </w:rPr>
              <w:t>Комаричский</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механико</w:t>
            </w:r>
            <w:r>
              <w:rPr>
                <w:rFonts w:ascii="Calibri" w:eastAsia="Calibri" w:hAnsi="Calibri" w:cs="Calibri"/>
                <w:sz w:val="18"/>
                <w:szCs w:val="18"/>
              </w:rPr>
              <w:softHyphen/>
              <w:t>технологический техникум</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общежитие №2</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Комаричи рп, Советская ул, дом № 91Г</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18"/>
                <w:szCs w:val="18"/>
              </w:rPr>
            </w:pPr>
            <w:r>
              <w:rPr>
                <w:rFonts w:ascii="Calibri" w:eastAsia="Calibri" w:hAnsi="Calibri" w:cs="Calibri"/>
                <w:sz w:val="18"/>
                <w:szCs w:val="18"/>
              </w:rPr>
              <w:t>0,117</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93"/>
          <w:jc w:val="center"/>
        </w:trPr>
        <w:tc>
          <w:tcPr>
            <w:tcW w:w="475"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3</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механико</w:t>
            </w:r>
            <w:r>
              <w:rPr>
                <w:rFonts w:ascii="Calibri" w:eastAsia="Calibri" w:hAnsi="Calibri" w:cs="Calibri"/>
                <w:sz w:val="18"/>
                <w:szCs w:val="18"/>
              </w:rPr>
              <w:softHyphen/>
              <w:t>технологический техникум</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учебный корпус №1</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Советская ул, дом № 91А</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0,1439</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18"/>
                <w:szCs w:val="18"/>
              </w:rPr>
            </w:pPr>
            <w:r>
              <w:rPr>
                <w:rFonts w:ascii="Calibri" w:eastAsia="Calibri" w:hAnsi="Calibri" w:cs="Calibri"/>
                <w:sz w:val="18"/>
                <w:szCs w:val="18"/>
              </w:rPr>
              <w:t>4</w:t>
            </w: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механико</w:t>
            </w:r>
            <w:r>
              <w:rPr>
                <w:rFonts w:ascii="Calibri" w:eastAsia="Calibri" w:hAnsi="Calibri" w:cs="Calibri"/>
                <w:sz w:val="18"/>
                <w:szCs w:val="18"/>
              </w:rPr>
              <w:softHyphen/>
              <w:t>технологический техникум</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учебный корпус №2</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Комаричи рп, Советская ул, дом № 91Б</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0,2033</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446"/>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9426" w:type="dxa"/>
            <w:gridSpan w:val="6"/>
            <w:tcBorders>
              <w:top w:val="single" w:sz="4" w:space="0" w:color="auto"/>
              <w:left w:val="single" w:sz="4" w:space="0" w:color="auto"/>
              <w:right w:val="single" w:sz="4" w:space="0" w:color="auto"/>
            </w:tcBorders>
            <w:shd w:val="clear" w:color="auto" w:fill="F2DDDC"/>
          </w:tcPr>
          <w:p w:rsidR="00703104" w:rsidRDefault="00D1757E">
            <w:pPr>
              <w:pStyle w:val="a7"/>
              <w:shd w:val="clear" w:color="auto" w:fill="auto"/>
              <w:spacing w:after="0" w:line="240" w:lineRule="auto"/>
              <w:ind w:firstLine="0"/>
              <w:jc w:val="center"/>
              <w:rPr>
                <w:sz w:val="20"/>
                <w:szCs w:val="20"/>
              </w:rPr>
            </w:pPr>
            <w:r>
              <w:rPr>
                <w:rFonts w:ascii="Calibri" w:eastAsia="Calibri" w:hAnsi="Calibri" w:cs="Calibri"/>
                <w:b/>
                <w:bCs/>
                <w:sz w:val="20"/>
                <w:szCs w:val="20"/>
              </w:rPr>
              <w:t>кот.ГБУЗ "ЦРБ, п.Комаричи ,ул. Осипенко,69</w:t>
            </w: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Бухгалтерия</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 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right"/>
              <w:rPr>
                <w:sz w:val="18"/>
                <w:szCs w:val="18"/>
              </w:rPr>
            </w:pPr>
            <w:r>
              <w:rPr>
                <w:rFonts w:ascii="Calibri" w:eastAsia="Calibri" w:hAnsi="Calibri" w:cs="Calibri"/>
                <w:sz w:val="18"/>
                <w:szCs w:val="18"/>
              </w:rPr>
              <w:t>0,004</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Главный корпус</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Комаричский р-н, Комаричи рп, Осипенко</w:t>
            </w:r>
          </w:p>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0,0836</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Детское отделение</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 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0,0228</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Здание поликлиники</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 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0,0628</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93"/>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Прачечная</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 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0,0218</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Стоматологическая поликлиника</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 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0,0091</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Туберкулезный кабинет</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Комаричский р-н, Комаричи рп, Осипенко</w:t>
            </w:r>
          </w:p>
          <w:p w:rsidR="00703104" w:rsidRDefault="00D1757E">
            <w:pPr>
              <w:pStyle w:val="a7"/>
              <w:shd w:val="clear" w:color="auto" w:fill="auto"/>
              <w:spacing w:after="0" w:line="233" w:lineRule="auto"/>
              <w:ind w:firstLine="0"/>
              <w:rPr>
                <w:sz w:val="18"/>
                <w:szCs w:val="18"/>
              </w:rPr>
            </w:pPr>
            <w:r>
              <w:rPr>
                <w:rFonts w:ascii="Calibri" w:eastAsia="Calibri" w:hAnsi="Calibri" w:cs="Calibri"/>
                <w:sz w:val="18"/>
                <w:szCs w:val="18"/>
              </w:rPr>
              <w:t>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0,0022</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88"/>
          <w:jc w:val="center"/>
        </w:trPr>
        <w:tc>
          <w:tcPr>
            <w:tcW w:w="475" w:type="dxa"/>
            <w:tcBorders>
              <w:top w:val="single" w:sz="4" w:space="0" w:color="auto"/>
              <w:left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 больница</w:t>
            </w:r>
          </w:p>
        </w:tc>
        <w:tc>
          <w:tcPr>
            <w:tcW w:w="1762"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Хирургический корпус</w:t>
            </w:r>
          </w:p>
        </w:tc>
        <w:tc>
          <w:tcPr>
            <w:tcW w:w="229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 ул, дом № 69</w:t>
            </w:r>
          </w:p>
        </w:tc>
        <w:tc>
          <w:tcPr>
            <w:tcW w:w="1339"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0,0856</w:t>
            </w:r>
          </w:p>
        </w:tc>
        <w:tc>
          <w:tcPr>
            <w:tcW w:w="1190"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730"/>
          <w:jc w:val="center"/>
        </w:trPr>
        <w:tc>
          <w:tcPr>
            <w:tcW w:w="475" w:type="dxa"/>
            <w:tcBorders>
              <w:top w:val="single" w:sz="4" w:space="0" w:color="auto"/>
              <w:left w:val="single" w:sz="4" w:space="0" w:color="auto"/>
              <w:bottom w:val="single" w:sz="4" w:space="0" w:color="auto"/>
            </w:tcBorders>
            <w:shd w:val="clear" w:color="auto" w:fill="FFFFFF"/>
          </w:tcPr>
          <w:p w:rsidR="00703104" w:rsidRDefault="00703104">
            <w:pPr>
              <w:rPr>
                <w:sz w:val="10"/>
                <w:szCs w:val="10"/>
              </w:rPr>
            </w:pPr>
          </w:p>
        </w:tc>
        <w:tc>
          <w:tcPr>
            <w:tcW w:w="1291"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Областной бюджет</w:t>
            </w:r>
          </w:p>
        </w:tc>
        <w:tc>
          <w:tcPr>
            <w:tcW w:w="1550"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Комаричская центральная районная</w:t>
            </w:r>
          </w:p>
        </w:tc>
        <w:tc>
          <w:tcPr>
            <w:tcW w:w="1762"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Хозяйственный корпус</w:t>
            </w:r>
          </w:p>
        </w:tc>
        <w:tc>
          <w:tcPr>
            <w:tcW w:w="2294"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242400, Брянская обл,</w:t>
            </w:r>
          </w:p>
          <w:p w:rsidR="00703104" w:rsidRDefault="00D1757E">
            <w:pPr>
              <w:pStyle w:val="a7"/>
              <w:shd w:val="clear" w:color="auto" w:fill="auto"/>
              <w:spacing w:after="0" w:line="240" w:lineRule="auto"/>
              <w:ind w:firstLine="0"/>
              <w:rPr>
                <w:sz w:val="18"/>
                <w:szCs w:val="18"/>
              </w:rPr>
            </w:pPr>
            <w:r>
              <w:rPr>
                <w:rFonts w:ascii="Calibri" w:eastAsia="Calibri" w:hAnsi="Calibri" w:cs="Calibri"/>
                <w:sz w:val="18"/>
                <w:szCs w:val="18"/>
              </w:rPr>
              <w:t>Комаричский р-н, Комаричи рп, Осипенко</w:t>
            </w:r>
          </w:p>
        </w:tc>
        <w:tc>
          <w:tcPr>
            <w:tcW w:w="1339"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720"/>
              <w:jc w:val="both"/>
              <w:rPr>
                <w:sz w:val="18"/>
                <w:szCs w:val="18"/>
              </w:rPr>
            </w:pPr>
            <w:r>
              <w:rPr>
                <w:rFonts w:ascii="Calibri" w:eastAsia="Calibri" w:hAnsi="Calibri" w:cs="Calibri"/>
                <w:sz w:val="18"/>
                <w:szCs w:val="18"/>
              </w:rPr>
              <w:t>0,0177</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703104" w:rsidRDefault="00703104">
            <w:pPr>
              <w:rPr>
                <w:sz w:val="10"/>
                <w:szCs w:val="10"/>
              </w:rPr>
            </w:pPr>
          </w:p>
        </w:tc>
      </w:tr>
    </w:tbl>
    <w:p w:rsidR="00703104" w:rsidRDefault="00D1757E">
      <w:pPr>
        <w:pStyle w:val="a7"/>
        <w:shd w:val="clear" w:color="auto" w:fill="auto"/>
        <w:spacing w:after="1280" w:line="240" w:lineRule="auto"/>
        <w:ind w:left="2340" w:firstLine="0"/>
        <w:rPr>
          <w:sz w:val="18"/>
          <w:szCs w:val="18"/>
        </w:rPr>
      </w:pPr>
      <w:r>
        <w:rPr>
          <w:noProof/>
        </w:rPr>
        <mc:AlternateContent>
          <mc:Choice Requires="wps">
            <w:drawing>
              <wp:anchor distT="0" distB="0" distL="114300" distR="114300" simplePos="0" relativeHeight="125829396" behindDoc="0" locked="0" layoutInCell="1" allowOverlap="1">
                <wp:simplePos x="0" y="0"/>
                <wp:positionH relativeFrom="page">
                  <wp:posOffset>2251075</wp:posOffset>
                </wp:positionH>
                <wp:positionV relativeFrom="paragraph">
                  <wp:posOffset>12700</wp:posOffset>
                </wp:positionV>
                <wp:extent cx="514985" cy="164465"/>
                <wp:effectExtent l="0" t="0" r="0" b="0"/>
                <wp:wrapSquare wrapText="right"/>
                <wp:docPr id="40" name="Shape 40"/>
                <wp:cNvGraphicFramePr/>
                <a:graphic xmlns:a="http://schemas.openxmlformats.org/drawingml/2006/main">
                  <a:graphicData uri="http://schemas.microsoft.com/office/word/2010/wordprocessingShape">
                    <wps:wsp>
                      <wps:cNvSpPr txBox="1"/>
                      <wps:spPr>
                        <a:xfrm>
                          <a:off x="0" y="0"/>
                          <a:ext cx="514985" cy="164465"/>
                        </a:xfrm>
                        <a:prstGeom prst="rect">
                          <a:avLst/>
                        </a:prstGeom>
                        <a:noFill/>
                      </wps:spPr>
                      <wps:txbx>
                        <w:txbxContent>
                          <w:p w:rsidR="00616750" w:rsidRDefault="00616750">
                            <w:pPr>
                              <w:pStyle w:val="a7"/>
                              <w:shd w:val="clear" w:color="auto" w:fill="auto"/>
                              <w:spacing w:after="0" w:line="240" w:lineRule="auto"/>
                              <w:ind w:firstLine="0"/>
                              <w:rPr>
                                <w:sz w:val="18"/>
                                <w:szCs w:val="18"/>
                              </w:rPr>
                            </w:pPr>
                            <w:r>
                              <w:rPr>
                                <w:rFonts w:ascii="Calibri" w:eastAsia="Calibri" w:hAnsi="Calibri" w:cs="Calibri"/>
                                <w:sz w:val="18"/>
                                <w:szCs w:val="18"/>
                              </w:rPr>
                              <w:t>больница</w:t>
                            </w:r>
                          </w:p>
                        </w:txbxContent>
                      </wps:txbx>
                      <wps:bodyPr wrap="none" lIns="0" tIns="0" rIns="0" bIns="0"/>
                    </wps:wsp>
                  </a:graphicData>
                </a:graphic>
              </wp:anchor>
            </w:drawing>
          </mc:Choice>
          <mc:Fallback>
            <w:pict>
              <v:shape id="Shape 40" o:spid="_x0000_s1035" type="#_x0000_t202" style="position:absolute;left:0;text-align:left;margin-left:177.25pt;margin-top:1pt;width:40.55pt;height:12.95pt;z-index:12582939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" filled="f" stroked="f">
                <v:textbox inset="0,0,0,0">
                  <w:txbxContent>
                    <w:p w:rsidR="00616750" w:rsidRDefault="00616750">
                      <w:pPr>
                        <w:pStyle w:val="a7"/>
                        <w:shd w:val="clear" w:color="auto" w:fill="auto"/>
                        <w:spacing w:after="0" w:line="240" w:lineRule="auto"/>
                        <w:ind w:firstLine="0"/>
                        <w:rPr>
                          <w:sz w:val="18"/>
                          <w:szCs w:val="18"/>
                        </w:rPr>
                      </w:pPr>
                      <w:r>
                        <w:rPr>
                          <w:rFonts w:ascii="Calibri" w:eastAsia="Calibri" w:hAnsi="Calibri" w:cs="Calibri"/>
                          <w:sz w:val="18"/>
                          <w:szCs w:val="18"/>
                        </w:rPr>
                        <w:t>больница</w:t>
                      </w:r>
                    </w:p>
                  </w:txbxContent>
                </v:textbox>
                <w10:wrap type="square" side="right" anchorx="page"/>
              </v:shape>
            </w:pict>
          </mc:Fallback>
        </mc:AlternateContent>
      </w:r>
      <w:r>
        <w:rPr>
          <w:rFonts w:ascii="Calibri" w:eastAsia="Calibri" w:hAnsi="Calibri" w:cs="Calibri"/>
          <w:sz w:val="18"/>
          <w:szCs w:val="18"/>
        </w:rPr>
        <w:t>ул, дом № 69</w:t>
      </w:r>
    </w:p>
    <w:p w:rsidR="00703104" w:rsidRDefault="00D1757E">
      <w:pPr>
        <w:pStyle w:val="40"/>
        <w:shd w:val="clear" w:color="auto" w:fill="auto"/>
        <w:spacing w:after="40" w:line="240" w:lineRule="auto"/>
        <w:ind w:firstLine="680"/>
        <w:jc w:val="both"/>
      </w:pPr>
      <w:r>
        <w:t>РАЗДЕЛ 12. РЕШЕНИЯ ПО БЕЗХОЗЯНЫМ ТЕПЛОВЫМ</w:t>
      </w:r>
    </w:p>
    <w:p w:rsidR="00703104" w:rsidRDefault="00D1757E">
      <w:pPr>
        <w:pStyle w:val="40"/>
        <w:shd w:val="clear" w:color="auto" w:fill="auto"/>
        <w:spacing w:after="160" w:line="240" w:lineRule="auto"/>
      </w:pPr>
      <w:r>
        <w:t>СЕТЯМ</w:t>
      </w:r>
    </w:p>
    <w:p w:rsidR="00977CF7" w:rsidRPr="008419C1" w:rsidRDefault="00977CF7" w:rsidP="00977CF7">
      <w:pPr>
        <w:pStyle w:val="1"/>
        <w:spacing w:after="0" w:line="276" w:lineRule="auto"/>
        <w:ind w:firstLine="709"/>
        <w:jc w:val="both"/>
        <w:rPr>
          <w:sz w:val="26"/>
          <w:szCs w:val="26"/>
        </w:rPr>
      </w:pPr>
      <w:r w:rsidRPr="008419C1">
        <w:rPr>
          <w:sz w:val="26"/>
          <w:szCs w:val="26"/>
        </w:rPr>
        <w:t>Согласно статьи 15 пункта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977CF7" w:rsidRPr="008419C1" w:rsidRDefault="00977CF7" w:rsidP="00977CF7">
      <w:pPr>
        <w:pStyle w:val="1"/>
        <w:spacing w:after="0" w:line="276" w:lineRule="auto"/>
        <w:ind w:firstLine="709"/>
        <w:jc w:val="both"/>
        <w:rPr>
          <w:sz w:val="26"/>
          <w:szCs w:val="26"/>
        </w:rPr>
      </w:pPr>
      <w:r w:rsidRPr="008419C1">
        <w:rPr>
          <w:sz w:val="26"/>
          <w:szCs w:val="26"/>
        </w:rPr>
        <w:t>По состоянию на 01.01.2025 года бесхозяйные тепловые сети и бесхозяйные источники тепловой энергии в границах муниципального образования «Комаричское городское поселение» Комаричского муниципального района Брянской области отсутствуют.</w:t>
      </w:r>
    </w:p>
    <w:p w:rsidR="00977CF7" w:rsidRDefault="00977CF7" w:rsidP="00977CF7">
      <w:pPr>
        <w:pStyle w:val="1"/>
        <w:shd w:val="clear" w:color="auto" w:fill="auto"/>
        <w:ind w:firstLine="0"/>
        <w:jc w:val="both"/>
      </w:pPr>
    </w:p>
    <w:p w:rsidR="00703104" w:rsidRDefault="00D1757E">
      <w:pPr>
        <w:pStyle w:val="40"/>
        <w:shd w:val="clear" w:color="auto" w:fill="auto"/>
        <w:spacing w:after="0"/>
      </w:pPr>
      <w:r>
        <w:t>РАЗДЕЛ 13. СИНХРОНИЗАЦИЯ СХЕМЫ</w:t>
      </w:r>
    </w:p>
    <w:p w:rsidR="00703104" w:rsidRDefault="00D1757E">
      <w:pPr>
        <w:pStyle w:val="40"/>
        <w:shd w:val="clear" w:color="auto" w:fill="auto"/>
        <w:spacing w:after="720"/>
      </w:pPr>
      <w:r>
        <w:t>ТЕПЛОСНАБЖЕНИЯ СО СХЕМОЙ ГАЗОСНАБЖЕНИЯ И</w:t>
      </w:r>
      <w:r>
        <w:br/>
        <w:t>ГАЗИФИКАЦИИ СУБЪЕКТА РОССИЙСКОЙ ФЕДЕРАЦИИ</w:t>
      </w:r>
      <w:r>
        <w:br/>
        <w:t>И (ИЛИ) ПОСЕЛЕНИЯ, СХЕМОЙ И ПРОГРАММОЙ</w:t>
      </w:r>
      <w:r>
        <w:br/>
        <w:t>РАЗВИТИЯ ЭЛЕКТРОЭНЕРГИИ, А ТАКЖЕ СО СХЕМОЙ</w:t>
      </w:r>
    </w:p>
    <w:p w:rsidR="00703104" w:rsidRDefault="00D1757E">
      <w:pPr>
        <w:pStyle w:val="24"/>
        <w:keepNext/>
        <w:keepLines/>
        <w:shd w:val="clear" w:color="auto" w:fill="auto"/>
        <w:spacing w:after="0"/>
      </w:pPr>
      <w:bookmarkStart w:id="45" w:name="bookmark44"/>
      <w:bookmarkStart w:id="46" w:name="bookmark45"/>
      <w:r>
        <w:t>ВОДОСНАБЖЕНИЯ И ВОДООТВЕДЕНИЯ ПОСЕЛЕНИЯ,</w:t>
      </w:r>
      <w:r>
        <w:br/>
        <w:t>ГОРОДСКОО ОКРУА, ГОРОДА ФЕДЕРАЛЬНОГО</w:t>
      </w:r>
      <w:r>
        <w:br/>
        <w:t>ЗНАЧЕНИЯ</w:t>
      </w:r>
      <w:bookmarkEnd w:id="45"/>
      <w:bookmarkEnd w:id="46"/>
    </w:p>
    <w:p w:rsidR="00703104" w:rsidRDefault="00D1757E">
      <w:pPr>
        <w:pStyle w:val="1"/>
        <w:shd w:val="clear" w:color="auto" w:fill="auto"/>
        <w:tabs>
          <w:tab w:val="left" w:pos="337"/>
        </w:tabs>
        <w:spacing w:line="276" w:lineRule="auto"/>
        <w:ind w:firstLine="0"/>
        <w:jc w:val="both"/>
      </w:pPr>
      <w:r>
        <w:rPr>
          <w:b/>
          <w:bCs/>
        </w:rPr>
        <w:t>а)</w:t>
      </w:r>
      <w:r>
        <w:rPr>
          <w:b/>
          <w:bCs/>
        </w:rPr>
        <w:tab/>
        <w:t xml:space="preserve">описание решений (на основе утвержденной региональной (межрегиональной) программы газификации жилищно-коммунального хозяйства, промышленных и иных </w:t>
      </w:r>
      <w:r>
        <w:rPr>
          <w:b/>
          <w:bCs/>
        </w:rPr>
        <w:lastRenderedPageBreak/>
        <w:t>организаций) о развитии соответствующей системы газоснабжения в части обеспечения топливом источников тепловой энергии</w:t>
      </w:r>
    </w:p>
    <w:p w:rsidR="00703104" w:rsidRDefault="00D1757E">
      <w:pPr>
        <w:pStyle w:val="1"/>
        <w:shd w:val="clear" w:color="auto" w:fill="auto"/>
        <w:spacing w:after="0"/>
        <w:ind w:firstLine="580"/>
        <w:jc w:val="both"/>
      </w:pPr>
      <w:r>
        <w:t>Согласно Концепции участия ОАО «Газпром» в газификации регионов Российской Федерации с целью обеспечения эффективности инвестиций разрабатываются Планы- графики синхронизации выполнения Программ газификации регионов Российской Федерации. В рамках их реализации строительство внутрипоселковых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ОАО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w:t>
      </w:r>
    </w:p>
    <w:p w:rsidR="00703104" w:rsidRDefault="00D1757E">
      <w:pPr>
        <w:pStyle w:val="1"/>
        <w:shd w:val="clear" w:color="auto" w:fill="auto"/>
        <w:spacing w:after="0"/>
        <w:ind w:firstLine="580"/>
        <w:jc w:val="both"/>
      </w:pPr>
      <w:r>
        <w:t>Новое жилищное строительство в МО «Комаричское городское поселение» Комаричского муниципального района Брянской области для постоянного населения будет вестись, в первую очередь, за счёт реконструкции ветхого и аварийного жилищного фонда, а также, отчасти, уплотнения существующей жилой застройки, и на территориях нового освоения.</w:t>
      </w:r>
    </w:p>
    <w:p w:rsidR="00703104" w:rsidRDefault="00D1757E">
      <w:pPr>
        <w:pStyle w:val="1"/>
        <w:shd w:val="clear" w:color="auto" w:fill="auto"/>
        <w:spacing w:after="0"/>
        <w:ind w:firstLine="580"/>
        <w:jc w:val="both"/>
      </w:pPr>
      <w:r>
        <w:t>Реализация проектных мероприятий не изменит структуру жилого фонда поселения, преобладающей так же останется индивидуальная застройка.</w:t>
      </w:r>
    </w:p>
    <w:p w:rsidR="00703104" w:rsidRDefault="00D1757E">
      <w:pPr>
        <w:pStyle w:val="1"/>
        <w:shd w:val="clear" w:color="auto" w:fill="auto"/>
        <w:spacing w:after="0"/>
        <w:ind w:firstLine="580"/>
        <w:jc w:val="both"/>
      </w:pPr>
      <w:r>
        <w:t>Исходя из того, что основной приростстроительных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будет увеличиваться по мере нового строительства, с учетом индивидуальных источников тепловой энергии. Это связано с тем, что малоэтажная застройка, а также индивидуальные многоквартирные дома, будут обеспечиваться теплом от автономных источников (автономных индивидуальных котельных).</w:t>
      </w:r>
    </w:p>
    <w:p w:rsidR="00703104" w:rsidRDefault="00D1757E">
      <w:pPr>
        <w:pStyle w:val="1"/>
        <w:shd w:val="clear" w:color="auto" w:fill="auto"/>
        <w:spacing w:after="320"/>
        <w:ind w:firstLine="580"/>
        <w:jc w:val="both"/>
      </w:pPr>
      <w:r>
        <w:t>В зонах застройки малоэтажными жилыми домами предусматривается использование индивидуальных источников тепловой энергии.</w:t>
      </w:r>
    </w:p>
    <w:p w:rsidR="00703104" w:rsidRDefault="00D1757E">
      <w:pPr>
        <w:pStyle w:val="32"/>
        <w:keepNext/>
        <w:keepLines/>
        <w:shd w:val="clear" w:color="auto" w:fill="auto"/>
        <w:tabs>
          <w:tab w:val="left" w:pos="322"/>
        </w:tabs>
        <w:spacing w:after="0" w:line="360" w:lineRule="auto"/>
        <w:jc w:val="both"/>
      </w:pPr>
      <w:bookmarkStart w:id="47" w:name="bookmark46"/>
      <w:bookmarkStart w:id="48" w:name="bookmark47"/>
      <w:r>
        <w:t>б)</w:t>
      </w:r>
      <w:r>
        <w:tab/>
        <w:t>описание проблем организации газоснабжения источников тепловой энергии</w:t>
      </w:r>
      <w:bookmarkEnd w:id="47"/>
      <w:bookmarkEnd w:id="48"/>
    </w:p>
    <w:p w:rsidR="00703104" w:rsidRDefault="00D1757E">
      <w:pPr>
        <w:pStyle w:val="1"/>
        <w:shd w:val="clear" w:color="auto" w:fill="auto"/>
        <w:spacing w:after="320"/>
        <w:ind w:firstLine="580"/>
        <w:jc w:val="both"/>
      </w:pPr>
      <w:r>
        <w:t>Проблемы по газификации источников тепловой энергии в МО «Комаричское городское поселение» Комаричского муниципального района Брянской области отсутствуют.</w:t>
      </w:r>
    </w:p>
    <w:p w:rsidR="00703104" w:rsidRDefault="00D1757E">
      <w:pPr>
        <w:pStyle w:val="1"/>
        <w:shd w:val="clear" w:color="auto" w:fill="auto"/>
        <w:tabs>
          <w:tab w:val="left" w:pos="442"/>
        </w:tabs>
        <w:spacing w:line="276" w:lineRule="auto"/>
        <w:ind w:firstLine="0"/>
        <w:jc w:val="both"/>
      </w:pPr>
      <w:r>
        <w:rPr>
          <w:b/>
          <w:bCs/>
        </w:rPr>
        <w:t>в)</w:t>
      </w:r>
      <w:r>
        <w:rPr>
          <w:b/>
          <w:bCs/>
        </w:rPr>
        <w:tab/>
        <w:t xml:space="preserve">предложения по корректировке утвержденной (разработке) региональной </w:t>
      </w:r>
      <w:r>
        <w:rPr>
          <w:b/>
          <w:bCs/>
        </w:rPr>
        <w:lastRenderedPageBreak/>
        <w:t>(межрегиональной)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703104" w:rsidRDefault="00D1757E">
      <w:pPr>
        <w:pStyle w:val="1"/>
        <w:shd w:val="clear" w:color="auto" w:fill="auto"/>
        <w:spacing w:after="0"/>
        <w:ind w:firstLine="580"/>
        <w:jc w:val="both"/>
      </w:pPr>
      <w:r>
        <w:rPr>
          <w:color w:val="333333"/>
        </w:rPr>
        <w:t>Программа регионального развития газификации Брянской области разработана и утверждена на 2017 — 2021 годы.</w:t>
      </w:r>
    </w:p>
    <w:p w:rsidR="00703104" w:rsidRDefault="00D1757E">
      <w:pPr>
        <w:pStyle w:val="1"/>
        <w:shd w:val="clear" w:color="auto" w:fill="auto"/>
        <w:spacing w:after="320"/>
        <w:ind w:firstLine="440"/>
        <w:jc w:val="both"/>
      </w:pPr>
      <w:r>
        <w:t>Основное и единственное топливо на котельных городского округа является природный газ.</w:t>
      </w:r>
    </w:p>
    <w:p w:rsidR="00703104" w:rsidRDefault="00D1757E">
      <w:pPr>
        <w:pStyle w:val="1"/>
        <w:shd w:val="clear" w:color="auto" w:fill="auto"/>
        <w:tabs>
          <w:tab w:val="left" w:pos="342"/>
        </w:tabs>
        <w:spacing w:after="320" w:line="276" w:lineRule="auto"/>
        <w:ind w:firstLine="0"/>
        <w:jc w:val="both"/>
      </w:pPr>
      <w:r>
        <w:rPr>
          <w:b/>
          <w:bCs/>
        </w:rPr>
        <w:t>г)</w:t>
      </w:r>
      <w:r>
        <w:rPr>
          <w:b/>
          <w:bCs/>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703104" w:rsidRDefault="00D1757E">
      <w:pPr>
        <w:pStyle w:val="1"/>
        <w:shd w:val="clear" w:color="auto" w:fill="auto"/>
        <w:spacing w:after="0"/>
        <w:ind w:firstLine="580"/>
        <w:jc w:val="both"/>
      </w:pPr>
      <w:r>
        <w:t>«Схема и программа развития электроэнергетики Брянской области на период 2020 - 2024 годы», утверждена распоряжением Губернатора Брянской области от 29.04.2019 г. №385-РГ. 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703104" w:rsidRDefault="00D1757E">
      <w:pPr>
        <w:pStyle w:val="1"/>
        <w:shd w:val="clear" w:color="auto" w:fill="auto"/>
        <w:spacing w:after="320"/>
        <w:ind w:firstLine="580"/>
        <w:jc w:val="both"/>
      </w:pPr>
      <w:r>
        <w:t>Размещение источников, функционирующих в режиме комбинированной выработки электрической и тепловой энергии, на территории МО «Комаричское городское поселение» Комаричского муниципального района Брянской области, не предусматривается.</w:t>
      </w:r>
    </w:p>
    <w:p w:rsidR="00703104" w:rsidRDefault="00D1757E">
      <w:pPr>
        <w:pStyle w:val="1"/>
        <w:shd w:val="clear" w:color="auto" w:fill="auto"/>
        <w:tabs>
          <w:tab w:val="left" w:pos="657"/>
        </w:tabs>
        <w:spacing w:after="120" w:line="276" w:lineRule="auto"/>
        <w:ind w:left="300" w:firstLine="20"/>
        <w:jc w:val="both"/>
      </w:pPr>
      <w:r>
        <w:rPr>
          <w:b/>
          <w:bCs/>
        </w:rPr>
        <w:t>д)</w:t>
      </w:r>
      <w:r>
        <w:rPr>
          <w:b/>
          <w:bCs/>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703104" w:rsidRDefault="00D1757E">
      <w:pPr>
        <w:pStyle w:val="1"/>
        <w:shd w:val="clear" w:color="auto" w:fill="auto"/>
        <w:spacing w:after="300"/>
        <w:ind w:left="300" w:firstLine="580"/>
        <w:jc w:val="both"/>
      </w:pPr>
      <w:r>
        <w:t>В МО «Комаричское городское поселение» Комаричского муниципального района Брянской области, не предусматривается.</w:t>
      </w:r>
    </w:p>
    <w:p w:rsidR="00703104" w:rsidRDefault="00D1757E">
      <w:pPr>
        <w:pStyle w:val="1"/>
        <w:shd w:val="clear" w:color="auto" w:fill="auto"/>
        <w:tabs>
          <w:tab w:val="left" w:pos="657"/>
        </w:tabs>
        <w:spacing w:after="120" w:line="276" w:lineRule="auto"/>
        <w:ind w:left="300" w:firstLine="20"/>
        <w:jc w:val="both"/>
      </w:pPr>
      <w:r>
        <w:rPr>
          <w:b/>
          <w:bCs/>
        </w:rPr>
        <w:t>е)</w:t>
      </w:r>
      <w:r>
        <w:rPr>
          <w:b/>
          <w:bCs/>
        </w:rPr>
        <w:tab/>
        <w:t>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p>
    <w:p w:rsidR="00703104" w:rsidRDefault="00D1757E">
      <w:pPr>
        <w:pStyle w:val="1"/>
        <w:shd w:val="clear" w:color="auto" w:fill="auto"/>
        <w:spacing w:after="500"/>
        <w:ind w:left="300" w:firstLine="580"/>
        <w:jc w:val="both"/>
      </w:pPr>
      <w:r>
        <w:rPr>
          <w:color w:val="404040"/>
        </w:rPr>
        <w:t xml:space="preserve">Решения о развитии соответствующей системы водоснабжения в части, относящейся к </w:t>
      </w:r>
      <w:r>
        <w:rPr>
          <w:color w:val="404040"/>
        </w:rPr>
        <w:lastRenderedPageBreak/>
        <w:t>системам теплоснабжения, настоящей Схемой теплоснабжения не предусмотрены.</w:t>
      </w:r>
    </w:p>
    <w:p w:rsidR="00703104" w:rsidRDefault="00D1757E">
      <w:pPr>
        <w:pStyle w:val="1"/>
        <w:shd w:val="clear" w:color="auto" w:fill="auto"/>
        <w:tabs>
          <w:tab w:val="left" w:pos="705"/>
        </w:tabs>
        <w:spacing w:after="120" w:line="276" w:lineRule="auto"/>
        <w:ind w:left="300" w:firstLine="20"/>
        <w:jc w:val="both"/>
      </w:pPr>
      <w:r>
        <w:rPr>
          <w:b/>
          <w:bCs/>
        </w:rPr>
        <w:t>ж)</w:t>
      </w:r>
      <w:r>
        <w:rPr>
          <w:b/>
          <w:bCs/>
        </w:rPr>
        <w:tab/>
        <w:t>предложения по корректировке утвержденной (разработке)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703104" w:rsidRDefault="00D1757E">
      <w:pPr>
        <w:pStyle w:val="1"/>
        <w:shd w:val="clear" w:color="auto" w:fill="auto"/>
        <w:spacing w:after="2100"/>
        <w:ind w:left="300" w:firstLine="580"/>
        <w:jc w:val="both"/>
      </w:pPr>
      <w:r>
        <w:t>Корректировка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703104" w:rsidRDefault="00D1757E">
      <w:pPr>
        <w:pStyle w:val="24"/>
        <w:keepNext/>
        <w:keepLines/>
        <w:shd w:val="clear" w:color="auto" w:fill="auto"/>
        <w:spacing w:after="500"/>
      </w:pPr>
      <w:bookmarkStart w:id="49" w:name="bookmark48"/>
      <w:bookmarkStart w:id="50" w:name="bookmark49"/>
      <w:r>
        <w:t>РАЗДЕЛ 14. ИНДИКАТОРЫ РАЗВИТИЯ СИСТЕМ</w:t>
      </w:r>
      <w:r>
        <w:br/>
        <w:t>ТЕПЛОСНАБЖЕНИЯ ПОСЕЛЕНИЯ, ГОРОДСКОГО</w:t>
      </w:r>
      <w:r>
        <w:br/>
        <w:t>ОКРУГА, ГОРОДА ФЕДЕРАЛЬНОГО ЗНАЧЕНИЯ</w:t>
      </w:r>
      <w:bookmarkEnd w:id="49"/>
      <w:bookmarkEnd w:id="50"/>
    </w:p>
    <w:p w:rsidR="00703104" w:rsidRDefault="00D1757E">
      <w:pPr>
        <w:pStyle w:val="1"/>
        <w:shd w:val="clear" w:color="auto" w:fill="auto"/>
        <w:spacing w:after="120" w:line="240" w:lineRule="auto"/>
        <w:ind w:firstLine="300"/>
      </w:pPr>
      <w:r>
        <w:rPr>
          <w:b/>
          <w:bCs/>
        </w:rPr>
        <w:t>а) целевые показатели работы теплоисточника</w:t>
      </w:r>
    </w:p>
    <w:p w:rsidR="00703104" w:rsidRDefault="00D1757E">
      <w:pPr>
        <w:pStyle w:val="1"/>
        <w:shd w:val="clear" w:color="auto" w:fill="auto"/>
        <w:spacing w:after="40" w:line="240" w:lineRule="auto"/>
        <w:ind w:firstLine="300"/>
      </w:pPr>
      <w:r>
        <w:t>Показатели качества</w:t>
      </w:r>
    </w:p>
    <w:p w:rsidR="00703104" w:rsidRDefault="00D1757E">
      <w:pPr>
        <w:pStyle w:val="1"/>
        <w:pBdr>
          <w:bottom w:val="single" w:sz="4" w:space="0" w:color="auto"/>
        </w:pBdr>
        <w:shd w:val="clear" w:color="auto" w:fill="auto"/>
        <w:spacing w:after="40" w:line="240" w:lineRule="auto"/>
        <w:ind w:firstLine="300"/>
        <w:jc w:val="both"/>
      </w:pPr>
      <w:r>
        <w:rPr>
          <w:b/>
          <w:bCs/>
        </w:rPr>
        <w:t xml:space="preserve">Таблица 19. </w:t>
      </w:r>
      <w:r>
        <w:t>- показатели качества работы теплоисточника</w:t>
      </w:r>
    </w:p>
    <w:p w:rsidR="00703104" w:rsidRDefault="00D1757E">
      <w:pPr>
        <w:pStyle w:val="30"/>
        <w:pBdr>
          <w:bottom w:val="single" w:sz="4" w:space="0" w:color="auto"/>
        </w:pBdr>
        <w:shd w:val="clear" w:color="auto" w:fill="auto"/>
        <w:tabs>
          <w:tab w:val="left" w:pos="4894"/>
        </w:tabs>
        <w:spacing w:line="240" w:lineRule="auto"/>
        <w:ind w:firstLine="180"/>
        <w:sectPr w:rsidR="00703104">
          <w:headerReference w:type="default" r:id="rId20"/>
          <w:footerReference w:type="default" r:id="rId21"/>
          <w:pgSz w:w="11900" w:h="16840"/>
          <w:pgMar w:top="1662" w:right="463" w:bottom="1240" w:left="1395" w:header="0" w:footer="3" w:gutter="0"/>
          <w:cols w:space="720"/>
          <w:noEndnote/>
          <w:docGrid w:linePitch="360"/>
        </w:sectPr>
      </w:pPr>
      <w:r>
        <w:t>Наименование</w:t>
      </w:r>
      <w:r>
        <w:tab/>
        <w:t>Показатели качества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23"/>
        <w:gridCol w:w="8318"/>
      </w:tblGrid>
      <w:tr w:rsidR="00703104">
        <w:trPr>
          <w:trHeight w:hRule="exact" w:val="245"/>
          <w:jc w:val="center"/>
        </w:trPr>
        <w:tc>
          <w:tcPr>
            <w:tcW w:w="172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b/>
                <w:bCs/>
                <w:sz w:val="20"/>
                <w:szCs w:val="20"/>
              </w:rPr>
              <w:lastRenderedPageBreak/>
              <w:t>ресурса</w:t>
            </w:r>
          </w:p>
        </w:tc>
        <w:tc>
          <w:tcPr>
            <w:tcW w:w="8318"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514"/>
          <w:jc w:val="center"/>
        </w:trPr>
        <w:tc>
          <w:tcPr>
            <w:tcW w:w="172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2"/>
                <w:szCs w:val="22"/>
              </w:rPr>
            </w:pPr>
            <w:r>
              <w:rPr>
                <w:sz w:val="22"/>
                <w:szCs w:val="22"/>
              </w:rPr>
              <w:t>Электрическая</w:t>
            </w:r>
          </w:p>
          <w:p w:rsidR="00703104" w:rsidRDefault="00D1757E">
            <w:pPr>
              <w:pStyle w:val="a7"/>
              <w:shd w:val="clear" w:color="auto" w:fill="auto"/>
              <w:spacing w:after="0" w:line="240" w:lineRule="auto"/>
              <w:ind w:firstLine="0"/>
              <w:jc w:val="center"/>
              <w:rPr>
                <w:sz w:val="22"/>
                <w:szCs w:val="22"/>
              </w:rPr>
            </w:pPr>
            <w:r>
              <w:rPr>
                <w:sz w:val="22"/>
                <w:szCs w:val="22"/>
              </w:rPr>
              <w:t>энергия</w:t>
            </w:r>
          </w:p>
        </w:tc>
        <w:tc>
          <w:tcPr>
            <w:tcW w:w="8318"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260"/>
              <w:rPr>
                <w:sz w:val="22"/>
                <w:szCs w:val="22"/>
              </w:rPr>
            </w:pPr>
            <w:r>
              <w:rPr>
                <w:sz w:val="22"/>
                <w:szCs w:val="22"/>
              </w:rPr>
              <w:t>Напряжение - 220 (или 380) вольт, частота - 50 Гц</w:t>
            </w:r>
          </w:p>
          <w:p w:rsidR="00703104" w:rsidRDefault="00D1757E">
            <w:pPr>
              <w:pStyle w:val="a7"/>
              <w:shd w:val="clear" w:color="auto" w:fill="auto"/>
              <w:spacing w:after="0" w:line="240" w:lineRule="auto"/>
              <w:ind w:firstLine="0"/>
              <w:rPr>
                <w:sz w:val="22"/>
                <w:szCs w:val="22"/>
              </w:rPr>
            </w:pPr>
            <w:r>
              <w:rPr>
                <w:sz w:val="22"/>
                <w:szCs w:val="22"/>
              </w:rPr>
              <w:t>Отсутствие отклонений напряжения и частоты тока выше допустимых значений</w:t>
            </w:r>
          </w:p>
        </w:tc>
      </w:tr>
      <w:tr w:rsidR="00703104">
        <w:trPr>
          <w:trHeight w:hRule="exact" w:val="1286"/>
          <w:jc w:val="center"/>
        </w:trPr>
        <w:tc>
          <w:tcPr>
            <w:tcW w:w="1723"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rPr>
                <w:sz w:val="22"/>
                <w:szCs w:val="22"/>
              </w:rPr>
            </w:pPr>
            <w:r>
              <w:rPr>
                <w:sz w:val="22"/>
                <w:szCs w:val="22"/>
              </w:rPr>
              <w:t>Тепловая</w:t>
            </w:r>
          </w:p>
          <w:p w:rsidR="00703104" w:rsidRDefault="00D1757E">
            <w:pPr>
              <w:pStyle w:val="a7"/>
              <w:shd w:val="clear" w:color="auto" w:fill="auto"/>
              <w:spacing w:after="0" w:line="240" w:lineRule="auto"/>
              <w:ind w:firstLine="420"/>
              <w:rPr>
                <w:sz w:val="22"/>
                <w:szCs w:val="22"/>
              </w:rPr>
            </w:pPr>
            <w:r>
              <w:rPr>
                <w:sz w:val="22"/>
                <w:szCs w:val="22"/>
              </w:rPr>
              <w:t>энергия</w:t>
            </w:r>
          </w:p>
          <w:p w:rsidR="00703104" w:rsidRDefault="00D1757E">
            <w:pPr>
              <w:pStyle w:val="a7"/>
              <w:shd w:val="clear" w:color="auto" w:fill="auto"/>
              <w:spacing w:after="0" w:line="240" w:lineRule="auto"/>
              <w:ind w:firstLine="220"/>
              <w:rPr>
                <w:sz w:val="22"/>
                <w:szCs w:val="22"/>
              </w:rPr>
            </w:pPr>
            <w:r>
              <w:rPr>
                <w:sz w:val="22"/>
                <w:szCs w:val="22"/>
              </w:rPr>
              <w:t>(отопление)</w:t>
            </w:r>
          </w:p>
        </w:tc>
        <w:tc>
          <w:tcPr>
            <w:tcW w:w="8318"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rPr>
                <w:sz w:val="22"/>
                <w:szCs w:val="22"/>
              </w:rPr>
            </w:pPr>
            <w:r>
              <w:rPr>
                <w:sz w:val="22"/>
                <w:szCs w:val="22"/>
              </w:rPr>
              <w:t>Температура и количество теплоносителя должны обеспечивать температуру внутри помещения и температуру горячей воды в соответствии с правилами предоставления коммунальных услуг гражданам. В помещениях социально-культурного назначения и административных зданий - в соответствии с отраслевыми стандартами, в других помещениях по договорам с потребителями.</w:t>
            </w:r>
          </w:p>
        </w:tc>
      </w:tr>
    </w:tbl>
    <w:p w:rsidR="00703104" w:rsidRDefault="00703104">
      <w:pPr>
        <w:spacing w:after="619" w:line="1" w:lineRule="exact"/>
      </w:pPr>
    </w:p>
    <w:p w:rsidR="00703104" w:rsidRDefault="00D1757E">
      <w:pPr>
        <w:pStyle w:val="32"/>
        <w:keepNext/>
        <w:keepLines/>
        <w:shd w:val="clear" w:color="auto" w:fill="auto"/>
        <w:spacing w:after="120" w:line="240" w:lineRule="auto"/>
        <w:ind w:firstLine="600"/>
      </w:pPr>
      <w:bookmarkStart w:id="51" w:name="bookmark50"/>
      <w:bookmarkStart w:id="52" w:name="bookmark51"/>
      <w:r>
        <w:t>б) показатели надежности систем ресурсоснабжения</w:t>
      </w:r>
      <w:bookmarkEnd w:id="51"/>
      <w:bookmarkEnd w:id="52"/>
    </w:p>
    <w:p w:rsidR="00703104" w:rsidRDefault="00D1757E">
      <w:pPr>
        <w:pStyle w:val="ab"/>
        <w:shd w:val="clear" w:color="auto" w:fill="auto"/>
        <w:ind w:left="168" w:firstLine="0"/>
      </w:pPr>
      <w:r>
        <w:rPr>
          <w:b/>
          <w:bCs/>
        </w:rPr>
        <w:t xml:space="preserve">Таблица 20. </w:t>
      </w:r>
      <w:r>
        <w:t>- показатели надежности системы ресурсоснабжения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7718"/>
      </w:tblGrid>
      <w:tr w:rsidR="00703104">
        <w:trPr>
          <w:trHeight w:hRule="exact" w:val="542"/>
          <w:jc w:val="center"/>
        </w:trPr>
        <w:tc>
          <w:tcPr>
            <w:tcW w:w="205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rPr>
                <w:sz w:val="20"/>
                <w:szCs w:val="20"/>
              </w:rPr>
            </w:pPr>
            <w:r>
              <w:rPr>
                <w:b/>
                <w:bCs/>
                <w:sz w:val="20"/>
                <w:szCs w:val="20"/>
              </w:rPr>
              <w:t>Наименование вида</w:t>
            </w:r>
          </w:p>
          <w:p w:rsidR="00703104" w:rsidRDefault="00D1757E">
            <w:pPr>
              <w:pStyle w:val="a7"/>
              <w:shd w:val="clear" w:color="auto" w:fill="auto"/>
              <w:spacing w:after="0" w:line="240" w:lineRule="auto"/>
              <w:ind w:firstLine="0"/>
              <w:jc w:val="center"/>
              <w:rPr>
                <w:sz w:val="20"/>
                <w:szCs w:val="20"/>
              </w:rPr>
            </w:pPr>
            <w:r>
              <w:rPr>
                <w:b/>
                <w:bCs/>
                <w:sz w:val="20"/>
                <w:szCs w:val="20"/>
              </w:rPr>
              <w:t>ресурсоснабжения</w:t>
            </w:r>
          </w:p>
        </w:tc>
        <w:tc>
          <w:tcPr>
            <w:tcW w:w="7718"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b/>
                <w:bCs/>
                <w:sz w:val="20"/>
                <w:szCs w:val="20"/>
              </w:rPr>
              <w:t>Показатели надежности</w:t>
            </w:r>
          </w:p>
        </w:tc>
      </w:tr>
      <w:tr w:rsidR="00703104">
        <w:trPr>
          <w:trHeight w:hRule="exact" w:val="778"/>
          <w:jc w:val="center"/>
        </w:trPr>
        <w:tc>
          <w:tcPr>
            <w:tcW w:w="2054"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2"/>
                <w:szCs w:val="22"/>
              </w:rPr>
            </w:pPr>
            <w:r>
              <w:rPr>
                <w:sz w:val="22"/>
                <w:szCs w:val="22"/>
              </w:rPr>
              <w:t>Тепловая энергия (отопление)</w:t>
            </w:r>
          </w:p>
        </w:tc>
        <w:tc>
          <w:tcPr>
            <w:tcW w:w="7718"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rPr>
                <w:sz w:val="22"/>
                <w:szCs w:val="22"/>
              </w:rPr>
            </w:pPr>
            <w:r>
              <w:rPr>
                <w:sz w:val="22"/>
                <w:szCs w:val="22"/>
              </w:rPr>
              <w:t>Обеспечение качества теплоснабжения в соответствии с требованиями Правил и норм. Количество перерывов в теплоснабжении потребителей, вследствие аварий и инцидентов в системе теплоснабжения</w:t>
            </w:r>
          </w:p>
        </w:tc>
      </w:tr>
    </w:tbl>
    <w:p w:rsidR="00703104" w:rsidRDefault="00703104">
      <w:pPr>
        <w:spacing w:after="719" w:line="1" w:lineRule="exact"/>
      </w:pPr>
    </w:p>
    <w:p w:rsidR="00703104" w:rsidRDefault="00D1757E">
      <w:pPr>
        <w:pStyle w:val="32"/>
        <w:keepNext/>
        <w:keepLines/>
        <w:shd w:val="clear" w:color="auto" w:fill="auto"/>
        <w:tabs>
          <w:tab w:val="left" w:pos="1006"/>
        </w:tabs>
        <w:spacing w:after="120" w:line="240" w:lineRule="auto"/>
        <w:ind w:firstLine="600"/>
      </w:pPr>
      <w:bookmarkStart w:id="53" w:name="bookmark52"/>
      <w:bookmarkStart w:id="54" w:name="bookmark53"/>
      <w:r>
        <w:t>в)</w:t>
      </w:r>
      <w:r>
        <w:tab/>
        <w:t>ожидаемые результаты и целевые показатели</w:t>
      </w:r>
      <w:bookmarkEnd w:id="53"/>
      <w:bookmarkEnd w:id="54"/>
    </w:p>
    <w:p w:rsidR="00703104" w:rsidRDefault="00D1757E">
      <w:pPr>
        <w:pStyle w:val="ab"/>
        <w:shd w:val="clear" w:color="auto" w:fill="auto"/>
        <w:ind w:left="192" w:firstLine="0"/>
      </w:pPr>
      <w:r>
        <w:rPr>
          <w:b/>
          <w:bCs/>
        </w:rPr>
        <w:t xml:space="preserve">Таблица 21. </w:t>
      </w:r>
      <w:r>
        <w:t>- ожидаемые результаты и целевые показатели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5472"/>
        <w:gridCol w:w="3696"/>
      </w:tblGrid>
      <w:tr w:rsidR="00703104">
        <w:trPr>
          <w:trHeight w:hRule="exact" w:val="250"/>
          <w:jc w:val="center"/>
        </w:trPr>
        <w:tc>
          <w:tcPr>
            <w:tcW w:w="65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0"/>
                <w:szCs w:val="20"/>
              </w:rPr>
            </w:pPr>
            <w:r>
              <w:rPr>
                <w:b/>
                <w:bCs/>
                <w:sz w:val="20"/>
                <w:szCs w:val="20"/>
                <w:lang w:val="en-US" w:eastAsia="en-US" w:bidi="en-US"/>
              </w:rPr>
              <w:t xml:space="preserve">N </w:t>
            </w:r>
            <w:r>
              <w:rPr>
                <w:b/>
                <w:bCs/>
                <w:sz w:val="20"/>
                <w:szCs w:val="20"/>
              </w:rPr>
              <w:t>п/п</w:t>
            </w:r>
          </w:p>
        </w:tc>
        <w:tc>
          <w:tcPr>
            <w:tcW w:w="9168" w:type="dxa"/>
            <w:gridSpan w:val="2"/>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tabs>
                <w:tab w:val="left" w:pos="3806"/>
                <w:tab w:val="left" w:pos="4670"/>
              </w:tabs>
              <w:spacing w:after="0" w:line="240" w:lineRule="auto"/>
              <w:ind w:firstLine="0"/>
              <w:jc w:val="center"/>
              <w:rPr>
                <w:sz w:val="20"/>
                <w:szCs w:val="20"/>
              </w:rPr>
            </w:pPr>
            <w:r>
              <w:rPr>
                <w:b/>
                <w:bCs/>
                <w:sz w:val="20"/>
                <w:szCs w:val="20"/>
              </w:rPr>
              <w:t>Ожидаемые результаты</w:t>
            </w:r>
            <w:r>
              <w:rPr>
                <w:b/>
                <w:bCs/>
                <w:sz w:val="20"/>
                <w:szCs w:val="20"/>
              </w:rPr>
              <w:tab/>
              <w:t>|</w:t>
            </w:r>
            <w:r>
              <w:rPr>
                <w:b/>
                <w:bCs/>
                <w:sz w:val="20"/>
                <w:szCs w:val="20"/>
              </w:rPr>
              <w:tab/>
              <w:t>Целевые индикаторы</w:t>
            </w:r>
          </w:p>
        </w:tc>
      </w:tr>
      <w:tr w:rsidR="00703104">
        <w:trPr>
          <w:trHeight w:hRule="exact" w:val="293"/>
          <w:jc w:val="center"/>
        </w:trPr>
        <w:tc>
          <w:tcPr>
            <w:tcW w:w="65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t>1</w:t>
            </w:r>
          </w:p>
        </w:tc>
        <w:tc>
          <w:tcPr>
            <w:tcW w:w="9168" w:type="dxa"/>
            <w:gridSpan w:val="2"/>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Теплоэнергетическое хозяйство</w:t>
            </w:r>
          </w:p>
        </w:tc>
      </w:tr>
      <w:tr w:rsidR="00703104">
        <w:trPr>
          <w:trHeight w:hRule="exact" w:val="293"/>
          <w:jc w:val="center"/>
        </w:trPr>
        <w:tc>
          <w:tcPr>
            <w:tcW w:w="653"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t>1.1</w:t>
            </w:r>
          </w:p>
        </w:tc>
        <w:tc>
          <w:tcPr>
            <w:tcW w:w="9168" w:type="dxa"/>
            <w:gridSpan w:val="2"/>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pPr>
            <w:r>
              <w:t>Технические показатели</w:t>
            </w:r>
          </w:p>
        </w:tc>
      </w:tr>
      <w:tr w:rsidR="00703104">
        <w:trPr>
          <w:trHeight w:hRule="exact" w:val="566"/>
          <w:jc w:val="center"/>
        </w:trPr>
        <w:tc>
          <w:tcPr>
            <w:tcW w:w="653"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t>1.1.1</w:t>
            </w:r>
          </w:p>
        </w:tc>
        <w:tc>
          <w:tcPr>
            <w:tcW w:w="5472"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t>Надежность обслуживания систем теплоснабжения Повышение надежности работы системы теплоснабжения в соответствии с нормативными требованиями</w:t>
            </w:r>
          </w:p>
        </w:tc>
        <w:tc>
          <w:tcPr>
            <w:tcW w:w="369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Количество аварий и повреждений на 1 км сети в год</w:t>
            </w:r>
          </w:p>
        </w:tc>
      </w:tr>
      <w:tr w:rsidR="00703104">
        <w:trPr>
          <w:trHeight w:hRule="exact" w:val="293"/>
          <w:jc w:val="center"/>
        </w:trPr>
        <w:tc>
          <w:tcPr>
            <w:tcW w:w="653" w:type="dxa"/>
            <w:vMerge/>
            <w:tcBorders>
              <w:left w:val="single" w:sz="4" w:space="0" w:color="auto"/>
            </w:tcBorders>
            <w:shd w:val="clear" w:color="auto" w:fill="FFFFFF"/>
          </w:tcPr>
          <w:p w:rsidR="00703104" w:rsidRDefault="00703104"/>
        </w:tc>
        <w:tc>
          <w:tcPr>
            <w:tcW w:w="5472" w:type="dxa"/>
            <w:vMerge/>
            <w:tcBorders>
              <w:left w:val="single" w:sz="4" w:space="0" w:color="auto"/>
            </w:tcBorders>
            <w:shd w:val="clear" w:color="auto" w:fill="FFFFFF"/>
          </w:tcPr>
          <w:p w:rsidR="00703104" w:rsidRDefault="00703104"/>
        </w:tc>
        <w:tc>
          <w:tcPr>
            <w:tcW w:w="369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Износ коммунальных систем</w:t>
            </w:r>
          </w:p>
        </w:tc>
      </w:tr>
      <w:tr w:rsidR="00703104">
        <w:trPr>
          <w:trHeight w:hRule="exact" w:val="566"/>
          <w:jc w:val="center"/>
        </w:trPr>
        <w:tc>
          <w:tcPr>
            <w:tcW w:w="653" w:type="dxa"/>
            <w:vMerge/>
            <w:tcBorders>
              <w:left w:val="single" w:sz="4" w:space="0" w:color="auto"/>
            </w:tcBorders>
            <w:shd w:val="clear" w:color="auto" w:fill="FFFFFF"/>
          </w:tcPr>
          <w:p w:rsidR="00703104" w:rsidRDefault="00703104"/>
        </w:tc>
        <w:tc>
          <w:tcPr>
            <w:tcW w:w="5472" w:type="dxa"/>
            <w:vMerge/>
            <w:tcBorders>
              <w:left w:val="single" w:sz="4" w:space="0" w:color="auto"/>
            </w:tcBorders>
            <w:shd w:val="clear" w:color="auto" w:fill="FFFFFF"/>
          </w:tcPr>
          <w:p w:rsidR="00703104" w:rsidRDefault="00703104"/>
        </w:tc>
        <w:tc>
          <w:tcPr>
            <w:tcW w:w="369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Протяженность сетей, нуждающихся в замене</w:t>
            </w:r>
          </w:p>
        </w:tc>
      </w:tr>
      <w:tr w:rsidR="00703104">
        <w:trPr>
          <w:trHeight w:hRule="exact" w:val="288"/>
          <w:jc w:val="center"/>
        </w:trPr>
        <w:tc>
          <w:tcPr>
            <w:tcW w:w="653" w:type="dxa"/>
            <w:vMerge/>
            <w:tcBorders>
              <w:left w:val="single" w:sz="4" w:space="0" w:color="auto"/>
            </w:tcBorders>
            <w:shd w:val="clear" w:color="auto" w:fill="FFFFFF"/>
          </w:tcPr>
          <w:p w:rsidR="00703104" w:rsidRDefault="00703104"/>
        </w:tc>
        <w:tc>
          <w:tcPr>
            <w:tcW w:w="5472" w:type="dxa"/>
            <w:vMerge/>
            <w:tcBorders>
              <w:left w:val="single" w:sz="4" w:space="0" w:color="auto"/>
            </w:tcBorders>
            <w:shd w:val="clear" w:color="auto" w:fill="FFFFFF"/>
          </w:tcPr>
          <w:p w:rsidR="00703104" w:rsidRDefault="00703104"/>
        </w:tc>
        <w:tc>
          <w:tcPr>
            <w:tcW w:w="369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Доля ежегодно заменяемых сетей</w:t>
            </w:r>
          </w:p>
        </w:tc>
      </w:tr>
      <w:tr w:rsidR="00703104">
        <w:trPr>
          <w:trHeight w:hRule="exact" w:val="566"/>
          <w:jc w:val="center"/>
        </w:trPr>
        <w:tc>
          <w:tcPr>
            <w:tcW w:w="653" w:type="dxa"/>
            <w:vMerge/>
            <w:tcBorders>
              <w:left w:val="single" w:sz="4" w:space="0" w:color="auto"/>
            </w:tcBorders>
            <w:shd w:val="clear" w:color="auto" w:fill="FFFFFF"/>
          </w:tcPr>
          <w:p w:rsidR="00703104" w:rsidRDefault="00703104"/>
        </w:tc>
        <w:tc>
          <w:tcPr>
            <w:tcW w:w="5472" w:type="dxa"/>
            <w:vMerge/>
            <w:tcBorders>
              <w:left w:val="single" w:sz="4" w:space="0" w:color="auto"/>
            </w:tcBorders>
            <w:shd w:val="clear" w:color="auto" w:fill="FFFFFF"/>
          </w:tcPr>
          <w:p w:rsidR="00703104" w:rsidRDefault="00703104"/>
        </w:tc>
        <w:tc>
          <w:tcPr>
            <w:tcW w:w="369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Уровень потерь и неучтенных расходов т/энергии</w:t>
            </w:r>
          </w:p>
        </w:tc>
      </w:tr>
      <w:tr w:rsidR="00703104">
        <w:trPr>
          <w:trHeight w:hRule="exact" w:val="1123"/>
          <w:jc w:val="center"/>
        </w:trPr>
        <w:tc>
          <w:tcPr>
            <w:tcW w:w="653"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t>1.1.2</w:t>
            </w:r>
          </w:p>
        </w:tc>
        <w:tc>
          <w:tcPr>
            <w:tcW w:w="5472"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pPr>
            <w:r>
              <w:t>Сбалансированность систем теплоснабжения. Обеспечение услугами теплоснабжения новых объектов капитального строительства социального или промышленного назначения</w:t>
            </w:r>
          </w:p>
        </w:tc>
        <w:tc>
          <w:tcPr>
            <w:tcW w:w="3696"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pPr>
            <w:r>
              <w:t>Уровень использования производственных мощностей</w:t>
            </w:r>
          </w:p>
        </w:tc>
      </w:tr>
      <w:tr w:rsidR="00703104">
        <w:trPr>
          <w:trHeight w:hRule="exact" w:val="288"/>
          <w:jc w:val="center"/>
        </w:trPr>
        <w:tc>
          <w:tcPr>
            <w:tcW w:w="653"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t>1.1.3</w:t>
            </w:r>
          </w:p>
        </w:tc>
        <w:tc>
          <w:tcPr>
            <w:tcW w:w="5472" w:type="dxa"/>
            <w:vMerge w:val="restart"/>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pPr>
            <w:r>
              <w:t>Ресурсная эффективность теплоснабжения Повышение эффективности работы системы теплоснабжения</w:t>
            </w:r>
          </w:p>
        </w:tc>
        <w:tc>
          <w:tcPr>
            <w:tcW w:w="369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Удельный расход электроэнергии</w:t>
            </w:r>
          </w:p>
        </w:tc>
      </w:tr>
      <w:tr w:rsidR="00703104">
        <w:trPr>
          <w:trHeight w:hRule="exact" w:val="557"/>
          <w:jc w:val="center"/>
        </w:trPr>
        <w:tc>
          <w:tcPr>
            <w:tcW w:w="653" w:type="dxa"/>
            <w:vMerge/>
            <w:tcBorders>
              <w:left w:val="single" w:sz="4" w:space="0" w:color="auto"/>
              <w:bottom w:val="single" w:sz="4" w:space="0" w:color="auto"/>
            </w:tcBorders>
            <w:shd w:val="clear" w:color="auto" w:fill="FFFFFF"/>
          </w:tcPr>
          <w:p w:rsidR="00703104" w:rsidRDefault="00703104"/>
        </w:tc>
        <w:tc>
          <w:tcPr>
            <w:tcW w:w="5472" w:type="dxa"/>
            <w:vMerge/>
            <w:tcBorders>
              <w:left w:val="single" w:sz="4" w:space="0" w:color="auto"/>
              <w:bottom w:val="single" w:sz="4" w:space="0" w:color="auto"/>
            </w:tcBorders>
            <w:shd w:val="clear" w:color="auto" w:fill="FFFFFF"/>
          </w:tcPr>
          <w:p w:rsidR="00703104" w:rsidRDefault="00703104"/>
        </w:tc>
        <w:tc>
          <w:tcPr>
            <w:tcW w:w="3696" w:type="dxa"/>
            <w:tcBorders>
              <w:top w:val="single" w:sz="4" w:space="0" w:color="auto"/>
              <w:left w:val="single" w:sz="4" w:space="0" w:color="auto"/>
              <w:bottom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pPr>
            <w:r>
              <w:t>Удельный расход топлива</w:t>
            </w:r>
          </w:p>
        </w:tc>
      </w:tr>
    </w:tbl>
    <w:p w:rsidR="00703104" w:rsidRDefault="00703104">
      <w:pPr>
        <w:spacing w:after="1259" w:line="1" w:lineRule="exact"/>
      </w:pPr>
    </w:p>
    <w:p w:rsidR="00703104" w:rsidRDefault="00D1757E">
      <w:pPr>
        <w:pStyle w:val="32"/>
        <w:keepNext/>
        <w:keepLines/>
        <w:shd w:val="clear" w:color="auto" w:fill="auto"/>
        <w:tabs>
          <w:tab w:val="left" w:pos="987"/>
        </w:tabs>
        <w:spacing w:after="0" w:line="240" w:lineRule="auto"/>
        <w:ind w:firstLine="600"/>
      </w:pPr>
      <w:bookmarkStart w:id="55" w:name="bookmark54"/>
      <w:bookmarkStart w:id="56" w:name="bookmark55"/>
      <w:r>
        <w:t>г)</w:t>
      </w:r>
      <w:r>
        <w:tab/>
        <w:t>целевые индикаторы для мониторинга реализации схемы теплоснабжения</w:t>
      </w:r>
      <w:bookmarkEnd w:id="55"/>
      <w:bookmarkEnd w:id="56"/>
    </w:p>
    <w:p w:rsidR="00703104" w:rsidRDefault="00D1757E">
      <w:pPr>
        <w:pStyle w:val="50"/>
        <w:pBdr>
          <w:top w:val="single" w:sz="4" w:space="0" w:color="auto"/>
        </w:pBdr>
        <w:shd w:val="clear" w:color="auto" w:fill="auto"/>
        <w:spacing w:line="898" w:lineRule="exact"/>
        <w:ind w:left="600"/>
      </w:pPr>
      <w:r>
        <w:rPr>
          <w:rFonts w:ascii="Times New Roman" w:eastAsia="Times New Roman" w:hAnsi="Times New Roman" w:cs="Times New Roman"/>
          <w:b/>
          <w:bCs/>
          <w:sz w:val="24"/>
          <w:szCs w:val="24"/>
        </w:rPr>
        <w:t xml:space="preserve">Таблица 22 </w:t>
      </w:r>
      <w:r>
        <w:rPr>
          <w:rFonts w:ascii="Times New Roman" w:eastAsia="Times New Roman" w:hAnsi="Times New Roman" w:cs="Times New Roman"/>
          <w:sz w:val="24"/>
          <w:szCs w:val="24"/>
        </w:rPr>
        <w:t xml:space="preserve">- целевые индикаторы для мониторинга реализации схемы теплоснабжения </w:t>
      </w:r>
      <w:r>
        <w:t xml:space="preserve">241050 г. </w:t>
      </w:r>
      <w:r>
        <w:lastRenderedPageBreak/>
        <w:t xml:space="preserve">Брянск ул. Горького, 30 пом. 15,16 тел.(4832) 59-96-86 </w:t>
      </w:r>
      <w:r>
        <w:rPr>
          <w:lang w:val="en-US" w:eastAsia="en-US" w:bidi="en-US"/>
        </w:rPr>
        <w:t xml:space="preserve">Email: </w:t>
      </w:r>
      <w:hyperlink r:id="rId22" w:history="1">
        <w:r>
          <w:rPr>
            <w:rFonts w:ascii="Times New Roman" w:eastAsia="Times New Roman" w:hAnsi="Times New Roman" w:cs="Times New Roman"/>
            <w:color w:val="0000FF"/>
            <w:u w:val="single"/>
            <w:lang w:val="en-US" w:eastAsia="en-US" w:bidi="en-US"/>
          </w:rPr>
          <w:t>nptektest32@vandex.ru</w:t>
        </w:r>
      </w:hyperlink>
    </w:p>
    <w:p w:rsidR="00703104" w:rsidRDefault="00D1757E">
      <w:pPr>
        <w:pStyle w:val="30"/>
        <w:shd w:val="clear" w:color="auto" w:fill="auto"/>
        <w:spacing w:after="380" w:line="230" w:lineRule="auto"/>
        <w:jc w:val="center"/>
        <w:sectPr w:rsidR="00703104">
          <w:headerReference w:type="default" r:id="rId23"/>
          <w:footerReference w:type="default" r:id="rId24"/>
          <w:pgSz w:w="11900" w:h="16840"/>
          <w:pgMar w:top="1690" w:right="222" w:bottom="711" w:left="1076" w:header="0" w:footer="283" w:gutter="0"/>
          <w:cols w:space="720"/>
          <w:noEndnote/>
          <w:docGrid w:linePitch="360"/>
        </w:sectPr>
      </w:pPr>
      <w:r>
        <w:rPr>
          <w:b w:val="0"/>
          <w:bCs w:val="0"/>
        </w:rPr>
        <w:t>44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4"/>
        <w:gridCol w:w="2616"/>
        <w:gridCol w:w="504"/>
        <w:gridCol w:w="566"/>
        <w:gridCol w:w="566"/>
        <w:gridCol w:w="4166"/>
      </w:tblGrid>
      <w:tr w:rsidR="00703104">
        <w:trPr>
          <w:trHeight w:hRule="exact" w:val="1939"/>
          <w:jc w:val="center"/>
        </w:trPr>
        <w:tc>
          <w:tcPr>
            <w:tcW w:w="2184"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76" w:lineRule="auto"/>
              <w:ind w:firstLine="0"/>
              <w:jc w:val="center"/>
              <w:rPr>
                <w:sz w:val="20"/>
                <w:szCs w:val="20"/>
              </w:rPr>
            </w:pPr>
            <w:r>
              <w:rPr>
                <w:b/>
                <w:bCs/>
                <w:sz w:val="20"/>
                <w:szCs w:val="20"/>
              </w:rPr>
              <w:lastRenderedPageBreak/>
              <w:t>Наименование целевого индикатора</w:t>
            </w:r>
          </w:p>
        </w:tc>
        <w:tc>
          <w:tcPr>
            <w:tcW w:w="261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340"/>
              <w:rPr>
                <w:sz w:val="20"/>
                <w:szCs w:val="20"/>
              </w:rPr>
            </w:pPr>
            <w:r>
              <w:rPr>
                <w:b/>
                <w:bCs/>
                <w:sz w:val="20"/>
                <w:szCs w:val="20"/>
              </w:rPr>
              <w:t>Область применения</w:t>
            </w:r>
          </w:p>
        </w:tc>
        <w:tc>
          <w:tcPr>
            <w:tcW w:w="504" w:type="dxa"/>
            <w:tcBorders>
              <w:top w:val="single" w:sz="4" w:space="0" w:color="auto"/>
              <w:left w:val="single" w:sz="4" w:space="0" w:color="auto"/>
            </w:tcBorders>
            <w:shd w:val="clear" w:color="auto" w:fill="FFFFFF"/>
            <w:textDirection w:val="btLr"/>
            <w:vAlign w:val="bottom"/>
          </w:tcPr>
          <w:p w:rsidR="00703104" w:rsidRDefault="00D1757E">
            <w:pPr>
              <w:pStyle w:val="a7"/>
              <w:shd w:val="clear" w:color="auto" w:fill="auto"/>
              <w:spacing w:after="0" w:line="283" w:lineRule="auto"/>
              <w:ind w:firstLine="0"/>
              <w:jc w:val="center"/>
              <w:rPr>
                <w:sz w:val="18"/>
                <w:szCs w:val="18"/>
              </w:rPr>
            </w:pPr>
            <w:r>
              <w:rPr>
                <w:sz w:val="18"/>
                <w:szCs w:val="18"/>
              </w:rPr>
              <w:t>Фактическое значение 20</w:t>
            </w:r>
            <w:r w:rsidR="007867E2">
              <w:rPr>
                <w:sz w:val="18"/>
                <w:szCs w:val="18"/>
              </w:rPr>
              <w:t xml:space="preserve">24 </w:t>
            </w:r>
            <w:r>
              <w:rPr>
                <w:sz w:val="18"/>
                <w:szCs w:val="18"/>
              </w:rPr>
              <w:t>г.</w:t>
            </w:r>
          </w:p>
        </w:tc>
        <w:tc>
          <w:tcPr>
            <w:tcW w:w="566" w:type="dxa"/>
            <w:tcBorders>
              <w:top w:val="single" w:sz="4" w:space="0" w:color="auto"/>
              <w:left w:val="single" w:sz="4" w:space="0" w:color="auto"/>
            </w:tcBorders>
            <w:shd w:val="clear" w:color="auto" w:fill="FFFFFF"/>
            <w:textDirection w:val="btLr"/>
            <w:vAlign w:val="bottom"/>
          </w:tcPr>
          <w:p w:rsidR="00703104" w:rsidRDefault="00D1757E">
            <w:pPr>
              <w:pStyle w:val="a7"/>
              <w:shd w:val="clear" w:color="auto" w:fill="auto"/>
              <w:spacing w:after="0" w:line="283" w:lineRule="auto"/>
              <w:ind w:firstLine="0"/>
              <w:jc w:val="center"/>
              <w:rPr>
                <w:sz w:val="18"/>
                <w:szCs w:val="18"/>
              </w:rPr>
            </w:pPr>
            <w:r>
              <w:rPr>
                <w:sz w:val="18"/>
                <w:szCs w:val="18"/>
              </w:rPr>
              <w:t>Значение целевого показателя на 2036 г.</w:t>
            </w:r>
          </w:p>
        </w:tc>
        <w:tc>
          <w:tcPr>
            <w:tcW w:w="566" w:type="dxa"/>
            <w:tcBorders>
              <w:top w:val="single" w:sz="4" w:space="0" w:color="auto"/>
              <w:left w:val="single" w:sz="4" w:space="0" w:color="auto"/>
            </w:tcBorders>
            <w:shd w:val="clear" w:color="auto" w:fill="FFFFFF"/>
            <w:textDirection w:val="btLr"/>
            <w:vAlign w:val="bottom"/>
          </w:tcPr>
          <w:p w:rsidR="00703104" w:rsidRDefault="00D1757E">
            <w:pPr>
              <w:pStyle w:val="a7"/>
              <w:shd w:val="clear" w:color="auto" w:fill="auto"/>
              <w:spacing w:after="0" w:line="283" w:lineRule="auto"/>
              <w:ind w:firstLine="0"/>
              <w:jc w:val="center"/>
              <w:rPr>
                <w:sz w:val="18"/>
                <w:szCs w:val="18"/>
              </w:rPr>
            </w:pPr>
            <w:r>
              <w:rPr>
                <w:sz w:val="18"/>
                <w:szCs w:val="18"/>
              </w:rPr>
              <w:t>Рациональное значение</w:t>
            </w:r>
          </w:p>
        </w:tc>
        <w:tc>
          <w:tcPr>
            <w:tcW w:w="4166"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rPr>
                <w:sz w:val="20"/>
                <w:szCs w:val="20"/>
              </w:rPr>
            </w:pPr>
            <w:r>
              <w:rPr>
                <w:b/>
                <w:bCs/>
                <w:sz w:val="20"/>
                <w:szCs w:val="20"/>
              </w:rPr>
              <w:t>Примечание</w:t>
            </w:r>
          </w:p>
        </w:tc>
      </w:tr>
      <w:tr w:rsidR="00703104">
        <w:trPr>
          <w:trHeight w:hRule="exact" w:val="293"/>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1. Теплоэнергетическое хозяйство</w:t>
            </w:r>
          </w:p>
        </w:tc>
      </w:tr>
      <w:tr w:rsidR="00703104">
        <w:trPr>
          <w:trHeight w:hRule="exact" w:val="288"/>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1.1. Технические (надежностные) показатели</w:t>
            </w:r>
          </w:p>
        </w:tc>
      </w:tr>
      <w:tr w:rsidR="00703104">
        <w:trPr>
          <w:trHeight w:hRule="exact" w:val="293"/>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pPr>
            <w:r>
              <w:t>1.1.1. Надежность обслуживания систем теплоснабжения</w:t>
            </w:r>
          </w:p>
        </w:tc>
      </w:tr>
      <w:tr w:rsidR="00703104">
        <w:trPr>
          <w:trHeight w:hRule="exact" w:val="1853"/>
          <w:jc w:val="center"/>
        </w:trPr>
        <w:tc>
          <w:tcPr>
            <w:tcW w:w="218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Количество аварий и повреждений на 1 км сети в год (с учетом повреждения оборудования)</w:t>
            </w:r>
          </w:p>
        </w:tc>
        <w:tc>
          <w:tcPr>
            <w:tcW w:w="2616" w:type="dxa"/>
            <w:tcBorders>
              <w:top w:val="single" w:sz="4" w:space="0" w:color="auto"/>
              <w:left w:val="single" w:sz="4" w:space="0" w:color="auto"/>
            </w:tcBorders>
            <w:shd w:val="clear" w:color="auto" w:fill="FFFFFF"/>
          </w:tcPr>
          <w:p w:rsidR="00703104" w:rsidRDefault="00D1757E">
            <w:pPr>
              <w:pStyle w:val="a7"/>
              <w:shd w:val="clear" w:color="auto" w:fill="auto"/>
              <w:tabs>
                <w:tab w:val="left" w:pos="1882"/>
              </w:tabs>
              <w:spacing w:after="0" w:line="240" w:lineRule="auto"/>
              <w:ind w:firstLine="0"/>
              <w:jc w:val="both"/>
              <w:rPr>
                <w:sz w:val="20"/>
                <w:szCs w:val="20"/>
              </w:rPr>
            </w:pPr>
            <w:r>
              <w:rPr>
                <w:sz w:val="20"/>
                <w:szCs w:val="20"/>
              </w:rPr>
              <w:t>Используется для оценки надежности работы систем теплоснабжения,</w:t>
            </w:r>
            <w:r>
              <w:rPr>
                <w:sz w:val="20"/>
                <w:szCs w:val="20"/>
              </w:rPr>
              <w:tab/>
              <w:t>анализа</w:t>
            </w:r>
          </w:p>
          <w:p w:rsidR="00703104" w:rsidRDefault="00D1757E">
            <w:pPr>
              <w:pStyle w:val="a7"/>
              <w:shd w:val="clear" w:color="auto" w:fill="auto"/>
              <w:spacing w:after="0" w:line="240" w:lineRule="auto"/>
              <w:ind w:firstLine="0"/>
              <w:jc w:val="both"/>
              <w:rPr>
                <w:sz w:val="20"/>
                <w:szCs w:val="20"/>
              </w:rPr>
            </w:pPr>
            <w:r>
              <w:rPr>
                <w:sz w:val="20"/>
                <w:szCs w:val="20"/>
              </w:rPr>
              <w:t>необходимой замены сетей и оборудования и определения потребности в инвестициях</w:t>
            </w:r>
          </w:p>
        </w:tc>
        <w:tc>
          <w:tcPr>
            <w:tcW w:w="50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н/д</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0,3</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0,3</w:t>
            </w:r>
          </w:p>
        </w:tc>
        <w:tc>
          <w:tcPr>
            <w:tcW w:w="416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rPr>
                <w:sz w:val="20"/>
                <w:szCs w:val="20"/>
              </w:rPr>
            </w:pPr>
            <w:r>
              <w:rPr>
                <w:sz w:val="20"/>
                <w:szCs w:val="20"/>
              </w:rPr>
              <w:t>Количество аварий и повреждений, требующих проведения аварийно -восстановительных работ (как с отключением потребителей, так и без него), определяется по журналам аварийно -диспетчерской службы предприятия. В результате реализации схемы теплоснабжения значение данного показателя не должно превышать 0,3 аварии на 1 км</w:t>
            </w:r>
          </w:p>
        </w:tc>
      </w:tr>
      <w:tr w:rsidR="00703104">
        <w:trPr>
          <w:trHeight w:hRule="exact" w:val="1397"/>
          <w:jc w:val="center"/>
        </w:trPr>
        <w:tc>
          <w:tcPr>
            <w:tcW w:w="218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Износ коммунальных систем,%</w:t>
            </w:r>
          </w:p>
        </w:tc>
        <w:tc>
          <w:tcPr>
            <w:tcW w:w="2616" w:type="dxa"/>
            <w:tcBorders>
              <w:top w:val="single" w:sz="4" w:space="0" w:color="auto"/>
              <w:left w:val="single" w:sz="4" w:space="0" w:color="auto"/>
            </w:tcBorders>
            <w:shd w:val="clear" w:color="auto" w:fill="FFFFFF"/>
            <w:vAlign w:val="bottom"/>
          </w:tcPr>
          <w:p w:rsidR="00703104" w:rsidRDefault="00D1757E">
            <w:pPr>
              <w:pStyle w:val="a7"/>
              <w:shd w:val="clear" w:color="auto" w:fill="auto"/>
              <w:tabs>
                <w:tab w:val="left" w:pos="1939"/>
              </w:tabs>
              <w:spacing w:after="0" w:line="240" w:lineRule="auto"/>
              <w:ind w:firstLine="0"/>
              <w:jc w:val="both"/>
              <w:rPr>
                <w:sz w:val="20"/>
                <w:szCs w:val="20"/>
              </w:rPr>
            </w:pPr>
            <w:r>
              <w:rPr>
                <w:sz w:val="20"/>
                <w:szCs w:val="20"/>
              </w:rPr>
              <w:t>Используется для оценк надежности работы систе! теплоснабжения,</w:t>
            </w:r>
            <w:r>
              <w:rPr>
                <w:sz w:val="20"/>
                <w:szCs w:val="20"/>
              </w:rPr>
              <w:tab/>
              <w:t>анализ</w:t>
            </w:r>
          </w:p>
          <w:p w:rsidR="00703104" w:rsidRDefault="00D1757E">
            <w:pPr>
              <w:pStyle w:val="a7"/>
              <w:shd w:val="clear" w:color="auto" w:fill="auto"/>
              <w:tabs>
                <w:tab w:val="left" w:pos="1934"/>
              </w:tabs>
              <w:spacing w:after="0" w:line="240" w:lineRule="auto"/>
              <w:ind w:firstLine="0"/>
              <w:jc w:val="both"/>
              <w:rPr>
                <w:sz w:val="20"/>
                <w:szCs w:val="20"/>
              </w:rPr>
            </w:pPr>
            <w:r>
              <w:rPr>
                <w:sz w:val="20"/>
                <w:szCs w:val="20"/>
              </w:rPr>
              <w:t>необходимой</w:t>
            </w:r>
            <w:r>
              <w:rPr>
                <w:sz w:val="20"/>
                <w:szCs w:val="20"/>
              </w:rPr>
              <w:tab/>
              <w:t>замен]</w:t>
            </w:r>
          </w:p>
          <w:p w:rsidR="00703104" w:rsidRDefault="00D1757E">
            <w:pPr>
              <w:pStyle w:val="a7"/>
              <w:shd w:val="clear" w:color="auto" w:fill="auto"/>
              <w:spacing w:after="0" w:line="240" w:lineRule="auto"/>
              <w:ind w:firstLine="0"/>
              <w:jc w:val="both"/>
              <w:rPr>
                <w:sz w:val="20"/>
                <w:szCs w:val="20"/>
              </w:rPr>
            </w:pPr>
            <w:r>
              <w:rPr>
                <w:sz w:val="20"/>
                <w:szCs w:val="20"/>
              </w:rPr>
              <w:t>оборудования и определени потребности в инвестициях</w:t>
            </w:r>
          </w:p>
        </w:tc>
        <w:tc>
          <w:tcPr>
            <w:tcW w:w="50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30 -</w:t>
            </w:r>
          </w:p>
          <w:p w:rsidR="00703104" w:rsidRDefault="00D1757E">
            <w:pPr>
              <w:pStyle w:val="a7"/>
              <w:shd w:val="clear" w:color="auto" w:fill="auto"/>
              <w:spacing w:after="0" w:line="240" w:lineRule="auto"/>
              <w:ind w:firstLine="0"/>
              <w:rPr>
                <w:sz w:val="20"/>
                <w:szCs w:val="20"/>
              </w:rPr>
            </w:pPr>
            <w:r>
              <w:rPr>
                <w:sz w:val="20"/>
                <w:szCs w:val="20"/>
              </w:rPr>
              <w:t>50</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5</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5</w:t>
            </w:r>
          </w:p>
        </w:tc>
        <w:tc>
          <w:tcPr>
            <w:tcW w:w="4166" w:type="dxa"/>
            <w:tcBorders>
              <w:top w:val="single" w:sz="4" w:space="0" w:color="auto"/>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Конкретное значение определяется по данным организации, оказывающей услуги по теплоснабжению</w:t>
            </w:r>
          </w:p>
        </w:tc>
      </w:tr>
      <w:tr w:rsidR="00703104">
        <w:trPr>
          <w:trHeight w:hRule="exact" w:val="720"/>
          <w:jc w:val="center"/>
        </w:trPr>
        <w:tc>
          <w:tcPr>
            <w:tcW w:w="2184"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rPr>
                <w:sz w:val="20"/>
                <w:szCs w:val="20"/>
              </w:rPr>
            </w:pPr>
            <w:r>
              <w:rPr>
                <w:sz w:val="20"/>
                <w:szCs w:val="20"/>
              </w:rPr>
              <w:t>Протяженность сетей, нуждающихся в замене, % от общего числа</w:t>
            </w:r>
          </w:p>
        </w:tc>
        <w:tc>
          <w:tcPr>
            <w:tcW w:w="261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both"/>
              <w:rPr>
                <w:sz w:val="20"/>
                <w:szCs w:val="20"/>
              </w:rPr>
            </w:pPr>
            <w:r>
              <w:rPr>
                <w:sz w:val="20"/>
                <w:szCs w:val="20"/>
              </w:rPr>
              <w:t>Используется для оценки объемов работ и затрат на ремонт сетей</w:t>
            </w:r>
          </w:p>
        </w:tc>
        <w:tc>
          <w:tcPr>
            <w:tcW w:w="50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7</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0</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0</w:t>
            </w:r>
          </w:p>
        </w:tc>
        <w:tc>
          <w:tcPr>
            <w:tcW w:w="416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both"/>
              <w:rPr>
                <w:sz w:val="20"/>
                <w:szCs w:val="20"/>
              </w:rPr>
            </w:pPr>
            <w:r>
              <w:rPr>
                <w:sz w:val="20"/>
                <w:szCs w:val="20"/>
              </w:rPr>
              <w:t>Конкретное значение определяется по данным организации, оказывающей услуги по теплоснабжению</w:t>
            </w:r>
          </w:p>
        </w:tc>
      </w:tr>
      <w:tr w:rsidR="00703104">
        <w:trPr>
          <w:trHeight w:hRule="exact" w:val="2083"/>
          <w:jc w:val="center"/>
        </w:trPr>
        <w:tc>
          <w:tcPr>
            <w:tcW w:w="2184" w:type="dxa"/>
            <w:tcBorders>
              <w:top w:val="single" w:sz="4" w:space="0" w:color="auto"/>
              <w:left w:val="single" w:sz="4" w:space="0" w:color="auto"/>
            </w:tcBorders>
            <w:shd w:val="clear" w:color="auto" w:fill="FFFFFF"/>
          </w:tcPr>
          <w:p w:rsidR="00703104" w:rsidRDefault="00D1757E">
            <w:pPr>
              <w:pStyle w:val="a7"/>
              <w:shd w:val="clear" w:color="auto" w:fill="auto"/>
              <w:spacing w:after="0" w:line="266" w:lineRule="auto"/>
              <w:ind w:firstLine="0"/>
              <w:rPr>
                <w:sz w:val="20"/>
                <w:szCs w:val="20"/>
              </w:rPr>
            </w:pPr>
            <w:r>
              <w:rPr>
                <w:sz w:val="20"/>
                <w:szCs w:val="20"/>
              </w:rPr>
              <w:t>Доля ежегодно заменяемых сетей, в % от их общей протяженности</w:t>
            </w:r>
          </w:p>
        </w:tc>
        <w:tc>
          <w:tcPr>
            <w:tcW w:w="261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Используется для оценки объемов работ и затрат на ремонт сетей</w:t>
            </w:r>
          </w:p>
        </w:tc>
        <w:tc>
          <w:tcPr>
            <w:tcW w:w="504"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3</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3</w:t>
            </w:r>
          </w:p>
        </w:tc>
        <w:tc>
          <w:tcPr>
            <w:tcW w:w="566" w:type="dxa"/>
            <w:tcBorders>
              <w:top w:val="single" w:sz="4" w:space="0" w:color="auto"/>
              <w:lef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3</w:t>
            </w:r>
          </w:p>
        </w:tc>
        <w:tc>
          <w:tcPr>
            <w:tcW w:w="4166" w:type="dxa"/>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tabs>
                <w:tab w:val="left" w:pos="1584"/>
                <w:tab w:val="left" w:pos="2702"/>
                <w:tab w:val="left" w:pos="3274"/>
              </w:tabs>
              <w:spacing w:after="0" w:line="240" w:lineRule="auto"/>
              <w:ind w:firstLine="0"/>
              <w:jc w:val="both"/>
              <w:rPr>
                <w:sz w:val="20"/>
                <w:szCs w:val="20"/>
              </w:rPr>
            </w:pPr>
            <w:r>
              <w:rPr>
                <w:sz w:val="20"/>
                <w:szCs w:val="20"/>
              </w:rPr>
              <w:t>Конкретное значение определяется исходя из соотношения показателей потребности в замене изношенных сетей, финансовых и производственно - технических возможностей организаций теплоснабжения, социальных ограничений в динамике тарифов и возможностей</w:t>
            </w:r>
            <w:r>
              <w:rPr>
                <w:sz w:val="20"/>
                <w:szCs w:val="20"/>
              </w:rPr>
              <w:tab/>
              <w:t>бюджета</w:t>
            </w:r>
            <w:r>
              <w:rPr>
                <w:sz w:val="20"/>
                <w:szCs w:val="20"/>
              </w:rPr>
              <w:tab/>
              <w:t>по</w:t>
            </w:r>
            <w:r>
              <w:rPr>
                <w:sz w:val="20"/>
                <w:szCs w:val="20"/>
              </w:rPr>
              <w:tab/>
              <w:t>целевому</w:t>
            </w:r>
          </w:p>
          <w:p w:rsidR="00703104" w:rsidRDefault="00D1757E">
            <w:pPr>
              <w:pStyle w:val="a7"/>
              <w:shd w:val="clear" w:color="auto" w:fill="auto"/>
              <w:spacing w:after="0" w:line="240" w:lineRule="auto"/>
              <w:ind w:firstLine="0"/>
              <w:jc w:val="both"/>
              <w:rPr>
                <w:sz w:val="20"/>
                <w:szCs w:val="20"/>
              </w:rPr>
            </w:pPr>
            <w:r>
              <w:rPr>
                <w:sz w:val="20"/>
                <w:szCs w:val="20"/>
              </w:rPr>
              <w:t>финансированию либо возврату кредитных ресурсов</w:t>
            </w:r>
          </w:p>
        </w:tc>
      </w:tr>
      <w:tr w:rsidR="00703104">
        <w:trPr>
          <w:trHeight w:hRule="exact" w:val="278"/>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rPr>
                <w:sz w:val="20"/>
                <w:szCs w:val="20"/>
              </w:rPr>
            </w:pPr>
            <w:r>
              <w:rPr>
                <w:sz w:val="20"/>
                <w:szCs w:val="20"/>
              </w:rPr>
              <w:t>1.1.2. Сбалансированность систем теплоснабжения</w:t>
            </w:r>
          </w:p>
        </w:tc>
      </w:tr>
      <w:tr w:rsidR="00703104">
        <w:trPr>
          <w:trHeight w:hRule="exact" w:val="1171"/>
          <w:jc w:val="center"/>
        </w:trPr>
        <w:tc>
          <w:tcPr>
            <w:tcW w:w="2184"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tabs>
                <w:tab w:val="left" w:pos="1368"/>
                <w:tab w:val="left" w:pos="1901"/>
              </w:tabs>
              <w:spacing w:after="0" w:line="240" w:lineRule="auto"/>
              <w:ind w:firstLine="0"/>
              <w:rPr>
                <w:sz w:val="20"/>
                <w:szCs w:val="20"/>
              </w:rPr>
            </w:pPr>
            <w:r>
              <w:rPr>
                <w:sz w:val="20"/>
                <w:szCs w:val="20"/>
              </w:rPr>
              <w:t>Уровень использования производственных мощностей,</w:t>
            </w:r>
            <w:r>
              <w:rPr>
                <w:sz w:val="20"/>
                <w:szCs w:val="20"/>
              </w:rPr>
              <w:tab/>
              <w:t>%</w:t>
            </w:r>
            <w:r>
              <w:rPr>
                <w:sz w:val="20"/>
                <w:szCs w:val="20"/>
              </w:rPr>
              <w:tab/>
              <w:t>от</w:t>
            </w:r>
          </w:p>
          <w:p w:rsidR="00703104" w:rsidRDefault="00D1757E">
            <w:pPr>
              <w:pStyle w:val="a7"/>
              <w:shd w:val="clear" w:color="auto" w:fill="auto"/>
              <w:spacing w:after="0" w:line="240" w:lineRule="auto"/>
              <w:ind w:firstLine="0"/>
              <w:rPr>
                <w:sz w:val="20"/>
                <w:szCs w:val="20"/>
              </w:rPr>
            </w:pPr>
            <w:r>
              <w:rPr>
                <w:sz w:val="20"/>
                <w:szCs w:val="20"/>
              </w:rPr>
              <w:t>располагаемой мощности</w:t>
            </w:r>
          </w:p>
        </w:tc>
        <w:tc>
          <w:tcPr>
            <w:tcW w:w="261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rPr>
                <w:sz w:val="20"/>
                <w:szCs w:val="20"/>
              </w:rPr>
            </w:pPr>
            <w:r>
              <w:rPr>
                <w:sz w:val="20"/>
                <w:szCs w:val="20"/>
              </w:rPr>
              <w:t>Используется для оценки качества оказываемых услуг</w:t>
            </w:r>
          </w:p>
        </w:tc>
        <w:tc>
          <w:tcPr>
            <w:tcW w:w="504"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140"/>
              <w:rPr>
                <w:sz w:val="20"/>
                <w:szCs w:val="20"/>
              </w:rPr>
            </w:pPr>
            <w:r>
              <w:rPr>
                <w:sz w:val="20"/>
                <w:szCs w:val="20"/>
              </w:rPr>
              <w:t>70</w:t>
            </w:r>
          </w:p>
        </w:tc>
        <w:tc>
          <w:tcPr>
            <w:tcW w:w="56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0"/>
              <w:jc w:val="center"/>
              <w:rPr>
                <w:sz w:val="20"/>
                <w:szCs w:val="20"/>
              </w:rPr>
            </w:pPr>
            <w:r>
              <w:rPr>
                <w:sz w:val="20"/>
                <w:szCs w:val="20"/>
              </w:rPr>
              <w:t>80</w:t>
            </w:r>
          </w:p>
        </w:tc>
        <w:tc>
          <w:tcPr>
            <w:tcW w:w="56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180"/>
              <w:rPr>
                <w:sz w:val="20"/>
                <w:szCs w:val="20"/>
              </w:rPr>
            </w:pPr>
            <w:r>
              <w:rPr>
                <w:sz w:val="20"/>
                <w:szCs w:val="20"/>
              </w:rPr>
              <w:t>93</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jc w:val="both"/>
              <w:rPr>
                <w:sz w:val="20"/>
                <w:szCs w:val="20"/>
              </w:rPr>
            </w:pPr>
            <w:r>
              <w:rPr>
                <w:sz w:val="20"/>
                <w:szCs w:val="20"/>
              </w:rPr>
              <w:t>Конкретное значение определяетсяисходя из данных организации,оказывающей услуги в сфере теплоснабжения</w:t>
            </w:r>
          </w:p>
        </w:tc>
      </w:tr>
    </w:tbl>
    <w:p w:rsidR="00703104" w:rsidRDefault="00703104">
      <w:pPr>
        <w:spacing w:after="619" w:line="1" w:lineRule="exact"/>
      </w:pPr>
    </w:p>
    <w:p w:rsidR="00703104" w:rsidRDefault="00D1757E">
      <w:pPr>
        <w:pStyle w:val="32"/>
        <w:keepNext/>
        <w:keepLines/>
        <w:shd w:val="clear" w:color="auto" w:fill="auto"/>
        <w:tabs>
          <w:tab w:val="left" w:pos="1002"/>
        </w:tabs>
        <w:spacing w:after="80"/>
        <w:ind w:left="600" w:right="560"/>
      </w:pPr>
      <w:bookmarkStart w:id="57" w:name="bookmark56"/>
      <w:bookmarkStart w:id="58" w:name="bookmark57"/>
      <w:r>
        <w:t>д)</w:t>
      </w:r>
      <w:r>
        <w:tab/>
        <w:t>надёжность и качество ресурсоснабжения характеризует динамика изменения следующих параметров</w:t>
      </w:r>
      <w:bookmarkEnd w:id="57"/>
      <w:bookmarkEnd w:id="58"/>
    </w:p>
    <w:p w:rsidR="00703104" w:rsidRDefault="00D1757E">
      <w:pPr>
        <w:pStyle w:val="ab"/>
        <w:shd w:val="clear" w:color="auto" w:fill="auto"/>
        <w:ind w:left="643" w:firstLine="0"/>
      </w:pPr>
      <w:r>
        <w:rPr>
          <w:b/>
          <w:bCs/>
        </w:rPr>
        <w:t xml:space="preserve">Таблица 23 </w:t>
      </w:r>
      <w:r>
        <w:t>- надёжность и качество ресурсоснабжения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86"/>
        <w:gridCol w:w="730"/>
        <w:gridCol w:w="706"/>
        <w:gridCol w:w="710"/>
        <w:gridCol w:w="710"/>
        <w:gridCol w:w="715"/>
      </w:tblGrid>
      <w:tr w:rsidR="00703104">
        <w:trPr>
          <w:trHeight w:hRule="exact" w:val="350"/>
          <w:jc w:val="center"/>
        </w:trPr>
        <w:tc>
          <w:tcPr>
            <w:tcW w:w="598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pPr>
            <w:r>
              <w:t>Параметры, влияющие на качество ресурсоснабжения</w:t>
            </w:r>
          </w:p>
        </w:tc>
        <w:tc>
          <w:tcPr>
            <w:tcW w:w="73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2020</w:t>
            </w:r>
          </w:p>
        </w:tc>
        <w:tc>
          <w:tcPr>
            <w:tcW w:w="70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2021</w:t>
            </w:r>
          </w:p>
        </w:tc>
        <w:tc>
          <w:tcPr>
            <w:tcW w:w="710"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2022</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2023</w:t>
            </w:r>
          </w:p>
        </w:tc>
        <w:tc>
          <w:tcPr>
            <w:tcW w:w="715"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2024</w:t>
            </w:r>
          </w:p>
        </w:tc>
      </w:tr>
      <w:tr w:rsidR="00703104">
        <w:trPr>
          <w:trHeight w:hRule="exact" w:val="302"/>
          <w:jc w:val="center"/>
        </w:trPr>
        <w:tc>
          <w:tcPr>
            <w:tcW w:w="5986" w:type="dxa"/>
            <w:tcBorders>
              <w:left w:val="single" w:sz="4" w:space="0" w:color="auto"/>
            </w:tcBorders>
            <w:shd w:val="clear" w:color="auto" w:fill="FFFFFF"/>
          </w:tcPr>
          <w:p w:rsidR="00703104" w:rsidRDefault="00D1757E">
            <w:pPr>
              <w:pStyle w:val="a7"/>
              <w:shd w:val="clear" w:color="auto" w:fill="auto"/>
              <w:spacing w:after="0" w:line="240" w:lineRule="auto"/>
              <w:ind w:firstLine="0"/>
            </w:pPr>
            <w:r>
              <w:t>жилых домов и др. объектов недвижимости города</w:t>
            </w:r>
          </w:p>
        </w:tc>
        <w:tc>
          <w:tcPr>
            <w:tcW w:w="730" w:type="dxa"/>
            <w:tcBorders>
              <w:left w:val="single" w:sz="4" w:space="0" w:color="auto"/>
            </w:tcBorders>
            <w:shd w:val="clear" w:color="auto" w:fill="FFFFFF"/>
          </w:tcPr>
          <w:p w:rsidR="00703104" w:rsidRDefault="00D1757E">
            <w:pPr>
              <w:pStyle w:val="a7"/>
              <w:shd w:val="clear" w:color="auto" w:fill="auto"/>
              <w:spacing w:after="0" w:line="240" w:lineRule="auto"/>
              <w:ind w:firstLine="0"/>
              <w:jc w:val="center"/>
            </w:pPr>
            <w:r>
              <w:t>год</w:t>
            </w:r>
          </w:p>
        </w:tc>
        <w:tc>
          <w:tcPr>
            <w:tcW w:w="706" w:type="dxa"/>
            <w:tcBorders>
              <w:left w:val="single" w:sz="4" w:space="0" w:color="auto"/>
            </w:tcBorders>
            <w:shd w:val="clear" w:color="auto" w:fill="FFFFFF"/>
          </w:tcPr>
          <w:p w:rsidR="00703104" w:rsidRDefault="00D1757E">
            <w:pPr>
              <w:pStyle w:val="a7"/>
              <w:shd w:val="clear" w:color="auto" w:fill="auto"/>
              <w:spacing w:after="0" w:line="240" w:lineRule="auto"/>
              <w:ind w:firstLine="0"/>
              <w:jc w:val="center"/>
            </w:pPr>
            <w:r>
              <w:t>год</w:t>
            </w:r>
          </w:p>
        </w:tc>
        <w:tc>
          <w:tcPr>
            <w:tcW w:w="710" w:type="dxa"/>
            <w:tcBorders>
              <w:left w:val="single" w:sz="4" w:space="0" w:color="auto"/>
            </w:tcBorders>
            <w:shd w:val="clear" w:color="auto" w:fill="FFFFFF"/>
          </w:tcPr>
          <w:p w:rsidR="00703104" w:rsidRDefault="00D1757E">
            <w:pPr>
              <w:pStyle w:val="a7"/>
              <w:shd w:val="clear" w:color="auto" w:fill="auto"/>
              <w:spacing w:after="0" w:line="240" w:lineRule="auto"/>
              <w:ind w:firstLine="0"/>
              <w:jc w:val="center"/>
            </w:pPr>
            <w:r>
              <w:t>год</w:t>
            </w:r>
          </w:p>
        </w:tc>
        <w:tc>
          <w:tcPr>
            <w:tcW w:w="710" w:type="dxa"/>
            <w:tcBorders>
              <w:left w:val="single" w:sz="4" w:space="0" w:color="auto"/>
            </w:tcBorders>
            <w:shd w:val="clear" w:color="auto" w:fill="FFFFFF"/>
          </w:tcPr>
          <w:p w:rsidR="00703104" w:rsidRDefault="00D1757E">
            <w:pPr>
              <w:pStyle w:val="a7"/>
              <w:shd w:val="clear" w:color="auto" w:fill="auto"/>
              <w:spacing w:after="0" w:line="240" w:lineRule="auto"/>
              <w:ind w:firstLine="0"/>
            </w:pPr>
            <w:r>
              <w:t>год</w:t>
            </w:r>
          </w:p>
        </w:tc>
        <w:tc>
          <w:tcPr>
            <w:tcW w:w="715" w:type="dxa"/>
            <w:tcBorders>
              <w:left w:val="single" w:sz="4" w:space="0" w:color="auto"/>
              <w:right w:val="single" w:sz="4" w:space="0" w:color="auto"/>
            </w:tcBorders>
            <w:shd w:val="clear" w:color="auto" w:fill="FFFFFF"/>
          </w:tcPr>
          <w:p w:rsidR="00703104" w:rsidRDefault="00D1757E">
            <w:pPr>
              <w:pStyle w:val="a7"/>
              <w:shd w:val="clear" w:color="auto" w:fill="auto"/>
              <w:spacing w:after="0" w:line="240" w:lineRule="auto"/>
              <w:ind w:firstLine="0"/>
            </w:pPr>
            <w:r>
              <w:t>год</w:t>
            </w:r>
          </w:p>
        </w:tc>
      </w:tr>
      <w:tr w:rsidR="00703104">
        <w:trPr>
          <w:trHeight w:hRule="exact" w:val="835"/>
          <w:jc w:val="center"/>
        </w:trPr>
        <w:tc>
          <w:tcPr>
            <w:tcW w:w="5986" w:type="dxa"/>
            <w:tcBorders>
              <w:top w:val="single" w:sz="4" w:space="0" w:color="auto"/>
              <w:left w:val="single" w:sz="4" w:space="0" w:color="auto"/>
            </w:tcBorders>
            <w:shd w:val="clear" w:color="auto" w:fill="FFFFFF"/>
            <w:vAlign w:val="bottom"/>
          </w:tcPr>
          <w:p w:rsidR="00703104" w:rsidRDefault="00D1757E">
            <w:pPr>
              <w:pStyle w:val="a7"/>
              <w:shd w:val="clear" w:color="auto" w:fill="auto"/>
              <w:tabs>
                <w:tab w:val="left" w:pos="1690"/>
                <w:tab w:val="left" w:pos="3264"/>
                <w:tab w:val="left" w:pos="3850"/>
              </w:tabs>
              <w:spacing w:after="0" w:line="240" w:lineRule="auto"/>
              <w:ind w:firstLine="0"/>
            </w:pPr>
            <w:r>
              <w:t>Количество</w:t>
            </w:r>
            <w:r>
              <w:tab/>
              <w:t>перерывов</w:t>
            </w:r>
            <w:r>
              <w:tab/>
              <w:t>в</w:t>
            </w:r>
            <w:r>
              <w:tab/>
              <w:t>электроснабжении</w:t>
            </w:r>
          </w:p>
          <w:p w:rsidR="00703104" w:rsidRDefault="00D1757E">
            <w:pPr>
              <w:pStyle w:val="a7"/>
              <w:shd w:val="clear" w:color="auto" w:fill="auto"/>
              <w:spacing w:after="0" w:line="240" w:lineRule="auto"/>
              <w:ind w:firstLine="0"/>
            </w:pPr>
            <w:r>
              <w:t>потребителей продолжительностью от 3 до 10 часов вследствие инцидентов в системе электроснабжения</w:t>
            </w:r>
          </w:p>
        </w:tc>
        <w:tc>
          <w:tcPr>
            <w:tcW w:w="73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r>
      <w:tr w:rsidR="00703104">
        <w:trPr>
          <w:trHeight w:hRule="exact" w:val="298"/>
          <w:jc w:val="center"/>
        </w:trPr>
        <w:tc>
          <w:tcPr>
            <w:tcW w:w="5986"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tabs>
                <w:tab w:val="left" w:pos="1979"/>
                <w:tab w:val="left" w:pos="3558"/>
                <w:tab w:val="left" w:pos="4158"/>
              </w:tabs>
              <w:spacing w:after="0" w:line="240" w:lineRule="auto"/>
              <w:ind w:firstLine="280"/>
            </w:pPr>
            <w:r>
              <w:t>Количество</w:t>
            </w:r>
            <w:r>
              <w:tab/>
              <w:t>перерывов</w:t>
            </w:r>
            <w:r>
              <w:tab/>
              <w:t>в</w:t>
            </w:r>
            <w:r>
              <w:tab/>
              <w:t>теплоснабжении</w:t>
            </w:r>
          </w:p>
        </w:tc>
        <w:tc>
          <w:tcPr>
            <w:tcW w:w="730"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bottom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bottom"/>
          </w:tcPr>
          <w:p w:rsidR="00703104" w:rsidRDefault="00D1757E">
            <w:pPr>
              <w:pStyle w:val="a7"/>
              <w:shd w:val="clear" w:color="auto" w:fill="auto"/>
              <w:spacing w:after="0" w:line="240" w:lineRule="auto"/>
              <w:ind w:firstLine="0"/>
              <w:jc w:val="center"/>
            </w:pPr>
            <w:r>
              <w:t>0</w:t>
            </w:r>
          </w:p>
        </w:tc>
      </w:tr>
    </w:tbl>
    <w:p w:rsidR="00703104" w:rsidRDefault="00D1757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86"/>
        <w:gridCol w:w="730"/>
        <w:gridCol w:w="706"/>
        <w:gridCol w:w="710"/>
        <w:gridCol w:w="710"/>
        <w:gridCol w:w="715"/>
      </w:tblGrid>
      <w:tr w:rsidR="00703104">
        <w:trPr>
          <w:trHeight w:hRule="exact" w:val="566"/>
          <w:jc w:val="center"/>
        </w:trPr>
        <w:tc>
          <w:tcPr>
            <w:tcW w:w="598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0"/>
              <w:jc w:val="both"/>
            </w:pPr>
            <w:r>
              <w:lastRenderedPageBreak/>
              <w:t>потребителей продолжительностью более 8 часов вследствие аварий в системе теплоснабжения</w:t>
            </w:r>
          </w:p>
        </w:tc>
        <w:tc>
          <w:tcPr>
            <w:tcW w:w="730" w:type="dxa"/>
            <w:tcBorders>
              <w:top w:val="single" w:sz="4" w:space="0" w:color="auto"/>
              <w:left w:val="single" w:sz="4" w:space="0" w:color="auto"/>
            </w:tcBorders>
            <w:shd w:val="clear" w:color="auto" w:fill="FFFFFF"/>
          </w:tcPr>
          <w:p w:rsidR="00703104" w:rsidRDefault="00703104">
            <w:pPr>
              <w:rPr>
                <w:sz w:val="10"/>
                <w:szCs w:val="10"/>
              </w:rPr>
            </w:pPr>
          </w:p>
        </w:tc>
        <w:tc>
          <w:tcPr>
            <w:tcW w:w="706" w:type="dxa"/>
            <w:tcBorders>
              <w:top w:val="single" w:sz="4" w:space="0" w:color="auto"/>
              <w:left w:val="single" w:sz="4" w:space="0" w:color="auto"/>
            </w:tcBorders>
            <w:shd w:val="clear" w:color="auto" w:fill="FFFFFF"/>
          </w:tcPr>
          <w:p w:rsidR="00703104" w:rsidRDefault="00703104">
            <w:pPr>
              <w:rPr>
                <w:sz w:val="10"/>
                <w:szCs w:val="10"/>
              </w:rPr>
            </w:pPr>
          </w:p>
        </w:tc>
        <w:tc>
          <w:tcPr>
            <w:tcW w:w="710" w:type="dxa"/>
            <w:tcBorders>
              <w:top w:val="single" w:sz="4" w:space="0" w:color="auto"/>
              <w:left w:val="single" w:sz="4" w:space="0" w:color="auto"/>
            </w:tcBorders>
            <w:shd w:val="clear" w:color="auto" w:fill="FFFFFF"/>
          </w:tcPr>
          <w:p w:rsidR="00703104" w:rsidRDefault="00703104">
            <w:pPr>
              <w:rPr>
                <w:sz w:val="10"/>
                <w:szCs w:val="10"/>
              </w:rPr>
            </w:pPr>
          </w:p>
        </w:tc>
        <w:tc>
          <w:tcPr>
            <w:tcW w:w="710" w:type="dxa"/>
            <w:tcBorders>
              <w:top w:val="single" w:sz="4" w:space="0" w:color="auto"/>
              <w:left w:val="single" w:sz="4" w:space="0" w:color="auto"/>
            </w:tcBorders>
            <w:shd w:val="clear" w:color="auto" w:fill="FFFFFF"/>
          </w:tcPr>
          <w:p w:rsidR="00703104" w:rsidRDefault="00703104">
            <w:pPr>
              <w:rPr>
                <w:sz w:val="10"/>
                <w:szCs w:val="10"/>
              </w:rPr>
            </w:pPr>
          </w:p>
        </w:tc>
        <w:tc>
          <w:tcPr>
            <w:tcW w:w="715" w:type="dxa"/>
            <w:tcBorders>
              <w:top w:val="single" w:sz="4" w:space="0" w:color="auto"/>
              <w:left w:val="single" w:sz="4" w:space="0" w:color="auto"/>
              <w:right w:val="single" w:sz="4" w:space="0" w:color="auto"/>
            </w:tcBorders>
            <w:shd w:val="clear" w:color="auto" w:fill="FFFFFF"/>
          </w:tcPr>
          <w:p w:rsidR="00703104" w:rsidRDefault="00703104">
            <w:pPr>
              <w:rPr>
                <w:sz w:val="10"/>
                <w:szCs w:val="10"/>
              </w:rPr>
            </w:pPr>
          </w:p>
        </w:tc>
      </w:tr>
      <w:tr w:rsidR="00703104">
        <w:trPr>
          <w:trHeight w:hRule="exact" w:val="835"/>
          <w:jc w:val="center"/>
        </w:trPr>
        <w:tc>
          <w:tcPr>
            <w:tcW w:w="5986" w:type="dxa"/>
            <w:tcBorders>
              <w:top w:val="single" w:sz="4" w:space="0" w:color="auto"/>
              <w:left w:val="single" w:sz="4" w:space="0" w:color="auto"/>
            </w:tcBorders>
            <w:shd w:val="clear" w:color="auto" w:fill="FFFFFF"/>
          </w:tcPr>
          <w:p w:rsidR="00703104" w:rsidRDefault="00D1757E">
            <w:pPr>
              <w:pStyle w:val="a7"/>
              <w:shd w:val="clear" w:color="auto" w:fill="auto"/>
              <w:tabs>
                <w:tab w:val="left" w:pos="1959"/>
                <w:tab w:val="left" w:pos="3538"/>
                <w:tab w:val="left" w:pos="4138"/>
              </w:tabs>
              <w:spacing w:after="0" w:line="240" w:lineRule="auto"/>
              <w:ind w:firstLine="260"/>
              <w:jc w:val="both"/>
            </w:pPr>
            <w:r>
              <w:t>Количество</w:t>
            </w:r>
            <w:r>
              <w:tab/>
              <w:t>перерывов</w:t>
            </w:r>
            <w:r>
              <w:tab/>
              <w:t>в</w:t>
            </w:r>
            <w:r>
              <w:tab/>
              <w:t>теплоснабжении</w:t>
            </w:r>
          </w:p>
          <w:p w:rsidR="00703104" w:rsidRDefault="00D1757E">
            <w:pPr>
              <w:pStyle w:val="a7"/>
              <w:shd w:val="clear" w:color="auto" w:fill="auto"/>
              <w:spacing w:after="0" w:line="240" w:lineRule="auto"/>
              <w:ind w:firstLine="0"/>
              <w:jc w:val="both"/>
            </w:pPr>
            <w:r>
              <w:t>потребителей продолжительностью от 4 до 8 часов вследствие инцидентов в системе теплоснабжения</w:t>
            </w:r>
          </w:p>
        </w:tc>
        <w:tc>
          <w:tcPr>
            <w:tcW w:w="73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r>
      <w:tr w:rsidR="00703104">
        <w:trPr>
          <w:trHeight w:hRule="exact" w:val="840"/>
          <w:jc w:val="center"/>
        </w:trPr>
        <w:tc>
          <w:tcPr>
            <w:tcW w:w="5986" w:type="dxa"/>
            <w:tcBorders>
              <w:top w:val="single" w:sz="4" w:space="0" w:color="auto"/>
              <w:left w:val="single" w:sz="4" w:space="0" w:color="auto"/>
            </w:tcBorders>
            <w:shd w:val="clear" w:color="auto" w:fill="FFFFFF"/>
            <w:vAlign w:val="bottom"/>
          </w:tcPr>
          <w:p w:rsidR="00703104" w:rsidRDefault="00D1757E">
            <w:pPr>
              <w:pStyle w:val="a7"/>
              <w:shd w:val="clear" w:color="auto" w:fill="auto"/>
              <w:tabs>
                <w:tab w:val="left" w:pos="1993"/>
                <w:tab w:val="left" w:pos="3610"/>
                <w:tab w:val="left" w:pos="4254"/>
              </w:tabs>
              <w:spacing w:after="0" w:line="240" w:lineRule="auto"/>
              <w:ind w:firstLine="260"/>
              <w:jc w:val="both"/>
            </w:pPr>
            <w:r>
              <w:t>Количество</w:t>
            </w:r>
            <w:r>
              <w:tab/>
              <w:t>перерывов</w:t>
            </w:r>
            <w:r>
              <w:tab/>
              <w:t>в</w:t>
            </w:r>
            <w:r>
              <w:tab/>
              <w:t>водоснабжении</w:t>
            </w:r>
          </w:p>
          <w:p w:rsidR="00703104" w:rsidRDefault="00D1757E">
            <w:pPr>
              <w:pStyle w:val="a7"/>
              <w:shd w:val="clear" w:color="auto" w:fill="auto"/>
              <w:spacing w:after="0" w:line="240" w:lineRule="auto"/>
              <w:ind w:firstLine="0"/>
              <w:jc w:val="both"/>
            </w:pPr>
            <w:r>
              <w:t>потребителей продолжительностью более 6 часов вследствие аварий в системе водоснабжения</w:t>
            </w:r>
          </w:p>
        </w:tc>
        <w:tc>
          <w:tcPr>
            <w:tcW w:w="73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r>
      <w:tr w:rsidR="00703104">
        <w:trPr>
          <w:trHeight w:hRule="exact" w:val="840"/>
          <w:jc w:val="center"/>
        </w:trPr>
        <w:tc>
          <w:tcPr>
            <w:tcW w:w="5986" w:type="dxa"/>
            <w:tcBorders>
              <w:top w:val="single" w:sz="4" w:space="0" w:color="auto"/>
              <w:left w:val="single" w:sz="4" w:space="0" w:color="auto"/>
            </w:tcBorders>
            <w:shd w:val="clear" w:color="auto" w:fill="FFFFFF"/>
          </w:tcPr>
          <w:p w:rsidR="00703104" w:rsidRDefault="00D1757E">
            <w:pPr>
              <w:pStyle w:val="a7"/>
              <w:shd w:val="clear" w:color="auto" w:fill="auto"/>
              <w:tabs>
                <w:tab w:val="left" w:pos="1993"/>
                <w:tab w:val="left" w:pos="3610"/>
                <w:tab w:val="left" w:pos="4254"/>
              </w:tabs>
              <w:spacing w:after="0" w:line="240" w:lineRule="auto"/>
              <w:ind w:firstLine="260"/>
              <w:jc w:val="both"/>
            </w:pPr>
            <w:r>
              <w:t>Количество</w:t>
            </w:r>
            <w:r>
              <w:tab/>
              <w:t>перерывов</w:t>
            </w:r>
            <w:r>
              <w:tab/>
              <w:t>в</w:t>
            </w:r>
            <w:r>
              <w:tab/>
              <w:t>водоснабжении</w:t>
            </w:r>
          </w:p>
          <w:p w:rsidR="00703104" w:rsidRDefault="00D1757E">
            <w:pPr>
              <w:pStyle w:val="a7"/>
              <w:shd w:val="clear" w:color="auto" w:fill="auto"/>
              <w:spacing w:after="0" w:line="240" w:lineRule="auto"/>
              <w:ind w:firstLine="0"/>
              <w:jc w:val="both"/>
            </w:pPr>
            <w:r>
              <w:t>потребителей продолжительностью до 6 часов вследствие инцидентов в системе водоснабжения</w:t>
            </w:r>
          </w:p>
        </w:tc>
        <w:tc>
          <w:tcPr>
            <w:tcW w:w="73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r>
      <w:tr w:rsidR="00703104">
        <w:trPr>
          <w:trHeight w:hRule="exact" w:val="835"/>
          <w:jc w:val="center"/>
        </w:trPr>
        <w:tc>
          <w:tcPr>
            <w:tcW w:w="5986" w:type="dxa"/>
            <w:tcBorders>
              <w:top w:val="single" w:sz="4" w:space="0" w:color="auto"/>
              <w:left w:val="single" w:sz="4" w:space="0" w:color="auto"/>
            </w:tcBorders>
            <w:shd w:val="clear" w:color="auto" w:fill="FFFFFF"/>
            <w:vAlign w:val="bottom"/>
          </w:tcPr>
          <w:p w:rsidR="00703104" w:rsidRDefault="00D1757E">
            <w:pPr>
              <w:pStyle w:val="a7"/>
              <w:shd w:val="clear" w:color="auto" w:fill="auto"/>
              <w:spacing w:after="0" w:line="240" w:lineRule="auto"/>
              <w:ind w:firstLine="260"/>
              <w:jc w:val="both"/>
            </w:pPr>
            <w:r>
              <w:t>Количество перерывов в водоотведении от объектов недвижимости продолжительностью более 6 часов вследствие аварий в системе водоотведения</w:t>
            </w:r>
          </w:p>
        </w:tc>
        <w:tc>
          <w:tcPr>
            <w:tcW w:w="73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r>
      <w:tr w:rsidR="00703104">
        <w:trPr>
          <w:trHeight w:hRule="exact" w:val="850"/>
          <w:jc w:val="center"/>
        </w:trPr>
        <w:tc>
          <w:tcPr>
            <w:tcW w:w="5986" w:type="dxa"/>
            <w:tcBorders>
              <w:top w:val="single" w:sz="4" w:space="0" w:color="auto"/>
              <w:left w:val="single" w:sz="4" w:space="0" w:color="auto"/>
              <w:bottom w:val="single" w:sz="4" w:space="0" w:color="auto"/>
            </w:tcBorders>
            <w:shd w:val="clear" w:color="auto" w:fill="FFFFFF"/>
          </w:tcPr>
          <w:p w:rsidR="00703104" w:rsidRDefault="00D1757E">
            <w:pPr>
              <w:pStyle w:val="a7"/>
              <w:shd w:val="clear" w:color="auto" w:fill="auto"/>
              <w:spacing w:after="0" w:line="240" w:lineRule="auto"/>
              <w:ind w:firstLine="260"/>
              <w:jc w:val="both"/>
            </w:pPr>
            <w:r>
              <w:t>Количество перерывов в водоотведении от объектов недвижимости продолжительностью до 6 часов вследствие инцидентов в системе водоотведения</w:t>
            </w:r>
          </w:p>
        </w:tc>
        <w:tc>
          <w:tcPr>
            <w:tcW w:w="730"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06"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0" w:type="dxa"/>
            <w:tcBorders>
              <w:top w:val="single" w:sz="4" w:space="0" w:color="auto"/>
              <w:left w:val="single" w:sz="4" w:space="0" w:color="auto"/>
              <w:bottom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703104" w:rsidRDefault="00D1757E">
            <w:pPr>
              <w:pStyle w:val="a7"/>
              <w:shd w:val="clear" w:color="auto" w:fill="auto"/>
              <w:spacing w:after="0" w:line="240" w:lineRule="auto"/>
              <w:ind w:firstLine="0"/>
              <w:jc w:val="center"/>
            </w:pPr>
            <w:r>
              <w:t>0</w:t>
            </w:r>
          </w:p>
        </w:tc>
      </w:tr>
    </w:tbl>
    <w:p w:rsidR="00703104" w:rsidRDefault="00703104">
      <w:pPr>
        <w:spacing w:after="299" w:line="1" w:lineRule="exact"/>
      </w:pPr>
    </w:p>
    <w:p w:rsidR="00485B0F" w:rsidRPr="008419C1" w:rsidRDefault="00D1757E" w:rsidP="00485B0F">
      <w:pPr>
        <w:pStyle w:val="40"/>
        <w:shd w:val="clear" w:color="auto" w:fill="auto"/>
        <w:spacing w:after="0"/>
        <w:ind w:firstLine="709"/>
        <w:rPr>
          <w:sz w:val="28"/>
          <w:szCs w:val="28"/>
        </w:rPr>
      </w:pPr>
      <w:bookmarkStart w:id="59" w:name="bookmark58"/>
      <w:bookmarkStart w:id="60" w:name="bookmark59"/>
      <w:r>
        <w:t>РАЗДЕЛ 15. ЦЕНОВЫЕ (ТАРИФНЫЕ) ПОСЛЕДСТВИЯ</w:t>
      </w:r>
      <w:bookmarkEnd w:id="59"/>
      <w:bookmarkEnd w:id="60"/>
      <w:r w:rsidR="00485B0F" w:rsidRPr="00485B0F">
        <w:rPr>
          <w:sz w:val="28"/>
          <w:szCs w:val="28"/>
        </w:rPr>
        <w:t xml:space="preserve"> </w:t>
      </w:r>
      <w:r w:rsidR="00485B0F" w:rsidRPr="008419C1">
        <w:rPr>
          <w:sz w:val="28"/>
          <w:szCs w:val="28"/>
        </w:rPr>
        <w:t xml:space="preserve">РАЗДЕЛ </w:t>
      </w:r>
    </w:p>
    <w:p w:rsidR="00485B0F" w:rsidRPr="008631D3" w:rsidRDefault="00485B0F" w:rsidP="00485B0F">
      <w:pPr>
        <w:pStyle w:val="1"/>
        <w:shd w:val="clear" w:color="auto" w:fill="auto"/>
        <w:spacing w:line="276" w:lineRule="auto"/>
        <w:ind w:firstLine="709"/>
        <w:jc w:val="both"/>
        <w:rPr>
          <w:sz w:val="26"/>
          <w:szCs w:val="26"/>
        </w:rPr>
      </w:pPr>
      <w:r w:rsidRPr="008631D3">
        <w:rPr>
          <w:sz w:val="26"/>
          <w:szCs w:val="26"/>
        </w:rPr>
        <w:t>Рассчитать тарифно-балансовые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 Прогноз тарифа приведен в таблице 24.</w:t>
      </w:r>
    </w:p>
    <w:p w:rsidR="00485B0F" w:rsidRDefault="00485B0F" w:rsidP="00485B0F">
      <w:pPr>
        <w:pStyle w:val="ab"/>
        <w:shd w:val="clear" w:color="auto" w:fill="auto"/>
        <w:spacing w:line="276" w:lineRule="auto"/>
        <w:ind w:firstLine="709"/>
        <w:jc w:val="both"/>
        <w:rPr>
          <w:b/>
          <w:bCs/>
          <w:sz w:val="26"/>
          <w:szCs w:val="26"/>
        </w:rPr>
      </w:pPr>
    </w:p>
    <w:p w:rsidR="00485B0F" w:rsidRPr="008631D3" w:rsidRDefault="00485B0F" w:rsidP="00485B0F">
      <w:pPr>
        <w:pStyle w:val="ab"/>
        <w:shd w:val="clear" w:color="auto" w:fill="auto"/>
        <w:spacing w:line="276" w:lineRule="auto"/>
        <w:ind w:firstLine="709"/>
        <w:jc w:val="both"/>
        <w:rPr>
          <w:sz w:val="26"/>
          <w:szCs w:val="26"/>
        </w:rPr>
      </w:pPr>
      <w:r w:rsidRPr="008631D3">
        <w:rPr>
          <w:b/>
          <w:bCs/>
          <w:sz w:val="26"/>
          <w:szCs w:val="26"/>
        </w:rPr>
        <w:t>Таблица 24</w:t>
      </w:r>
      <w:r w:rsidRPr="008631D3">
        <w:rPr>
          <w:sz w:val="26"/>
          <w:szCs w:val="26"/>
        </w:rPr>
        <w:t>. Прогноз тарифа на тепловую энергию</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443"/>
        <w:gridCol w:w="3825"/>
        <w:gridCol w:w="1112"/>
        <w:gridCol w:w="1019"/>
        <w:gridCol w:w="1014"/>
        <w:gridCol w:w="1019"/>
        <w:gridCol w:w="1173"/>
        <w:gridCol w:w="171"/>
      </w:tblGrid>
      <w:tr w:rsidR="001B0E4A" w:rsidRPr="008631D3" w:rsidTr="007F34DE">
        <w:trPr>
          <w:trHeight w:hRule="exact" w:val="504"/>
          <w:jc w:val="center"/>
        </w:trPr>
        <w:tc>
          <w:tcPr>
            <w:tcW w:w="443" w:type="dxa"/>
            <w:vMerge w:val="restart"/>
            <w:tcBorders>
              <w:top w:val="single" w:sz="4" w:space="0" w:color="auto"/>
              <w:left w:val="single" w:sz="4" w:space="0" w:color="auto"/>
            </w:tcBorders>
            <w:shd w:val="clear" w:color="auto" w:fill="FFFFFF"/>
            <w:vAlign w:val="center"/>
          </w:tcPr>
          <w:p w:rsidR="001B0E4A" w:rsidRPr="008631D3" w:rsidRDefault="001B0E4A" w:rsidP="007867E2">
            <w:pPr>
              <w:pStyle w:val="a7"/>
              <w:shd w:val="clear" w:color="auto" w:fill="auto"/>
            </w:pPr>
            <w:r w:rsidRPr="008631D3">
              <w:t>№</w:t>
            </w:r>
          </w:p>
        </w:tc>
        <w:tc>
          <w:tcPr>
            <w:tcW w:w="3825" w:type="dxa"/>
            <w:vMerge w:val="restart"/>
            <w:tcBorders>
              <w:top w:val="single" w:sz="4" w:space="0" w:color="auto"/>
              <w:left w:val="single" w:sz="4" w:space="0" w:color="auto"/>
            </w:tcBorders>
            <w:shd w:val="clear" w:color="auto" w:fill="FFFFFF"/>
            <w:vAlign w:val="center"/>
          </w:tcPr>
          <w:p w:rsidR="001B0E4A" w:rsidRPr="008631D3" w:rsidRDefault="001B0E4A" w:rsidP="007867E2">
            <w:pPr>
              <w:pStyle w:val="a7"/>
              <w:shd w:val="clear" w:color="auto" w:fill="auto"/>
            </w:pPr>
            <w:r w:rsidRPr="008631D3">
              <w:t>Услуги</w:t>
            </w:r>
          </w:p>
        </w:tc>
        <w:tc>
          <w:tcPr>
            <w:tcW w:w="5337" w:type="dxa"/>
            <w:gridSpan w:val="5"/>
            <w:tcBorders>
              <w:top w:val="single" w:sz="4" w:space="0" w:color="auto"/>
              <w:left w:val="single" w:sz="4" w:space="0" w:color="auto"/>
              <w:right w:val="single" w:sz="4" w:space="0" w:color="auto"/>
            </w:tcBorders>
            <w:shd w:val="clear" w:color="auto" w:fill="FFFFFF"/>
            <w:vAlign w:val="bottom"/>
          </w:tcPr>
          <w:p w:rsidR="001B0E4A" w:rsidRPr="008631D3" w:rsidRDefault="001B0E4A" w:rsidP="007867E2">
            <w:pPr>
              <w:pStyle w:val="a7"/>
              <w:shd w:val="clear" w:color="auto" w:fill="auto"/>
            </w:pPr>
            <w:r w:rsidRPr="008631D3">
              <w:t>Тарифы на коммунальные услуги по годам в руб.</w:t>
            </w:r>
          </w:p>
        </w:tc>
        <w:tc>
          <w:tcPr>
            <w:tcW w:w="171" w:type="dxa"/>
            <w:tcBorders>
              <w:top w:val="single" w:sz="4" w:space="0" w:color="auto"/>
              <w:left w:val="single" w:sz="4" w:space="0" w:color="auto"/>
              <w:right w:val="single" w:sz="4" w:space="0" w:color="auto"/>
            </w:tcBorders>
            <w:shd w:val="clear" w:color="auto" w:fill="FFFFFF"/>
          </w:tcPr>
          <w:p w:rsidR="001B0E4A" w:rsidRPr="008631D3" w:rsidRDefault="001B0E4A" w:rsidP="00E45C6D">
            <w:pPr>
              <w:pStyle w:val="a7"/>
              <w:shd w:val="clear" w:color="auto" w:fill="auto"/>
              <w:spacing w:after="0" w:line="240" w:lineRule="auto"/>
              <w:ind w:firstLine="0"/>
            </w:pPr>
          </w:p>
        </w:tc>
      </w:tr>
      <w:tr w:rsidR="007F34DE" w:rsidRPr="008631D3" w:rsidTr="007F34DE">
        <w:trPr>
          <w:trHeight w:hRule="exact" w:val="480"/>
          <w:jc w:val="center"/>
        </w:trPr>
        <w:tc>
          <w:tcPr>
            <w:tcW w:w="443" w:type="dxa"/>
            <w:vMerge/>
            <w:tcBorders>
              <w:left w:val="single" w:sz="4" w:space="0" w:color="auto"/>
            </w:tcBorders>
            <w:shd w:val="clear" w:color="auto" w:fill="FFFFFF"/>
            <w:vAlign w:val="center"/>
          </w:tcPr>
          <w:p w:rsidR="007F34DE" w:rsidRPr="008631D3" w:rsidRDefault="007F34DE" w:rsidP="007F34DE"/>
        </w:tc>
        <w:tc>
          <w:tcPr>
            <w:tcW w:w="3825" w:type="dxa"/>
            <w:vMerge/>
            <w:tcBorders>
              <w:left w:val="single" w:sz="4" w:space="0" w:color="auto"/>
            </w:tcBorders>
            <w:shd w:val="clear" w:color="auto" w:fill="FFFFFF"/>
            <w:vAlign w:val="center"/>
          </w:tcPr>
          <w:p w:rsidR="007F34DE" w:rsidRPr="008631D3" w:rsidRDefault="007F34DE" w:rsidP="007F34DE"/>
        </w:tc>
        <w:tc>
          <w:tcPr>
            <w:tcW w:w="1112"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rPr>
                <w:b/>
                <w:bCs/>
              </w:rPr>
              <w:t>2026</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rPr>
                <w:b/>
                <w:bCs/>
              </w:rPr>
              <w:t>2027</w:t>
            </w:r>
          </w:p>
        </w:tc>
        <w:tc>
          <w:tcPr>
            <w:tcW w:w="1014"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rPr>
                <w:b/>
                <w:bCs/>
              </w:rPr>
              <w:t>2028</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rPr>
                <w:b/>
                <w:bCs/>
              </w:rPr>
              <w:t>2029</w:t>
            </w:r>
          </w:p>
        </w:tc>
        <w:tc>
          <w:tcPr>
            <w:tcW w:w="1173"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rPr>
                <w:b/>
                <w:bCs/>
              </w:rPr>
            </w:pPr>
            <w:r>
              <w:rPr>
                <w:b/>
                <w:bCs/>
              </w:rPr>
              <w:t>2030</w:t>
            </w:r>
          </w:p>
        </w:tc>
        <w:tc>
          <w:tcPr>
            <w:tcW w:w="171"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jc w:val="center"/>
              <w:rPr>
                <w:b/>
                <w:bCs/>
              </w:rPr>
            </w:pPr>
          </w:p>
        </w:tc>
      </w:tr>
      <w:tr w:rsidR="007F34DE" w:rsidRPr="008631D3" w:rsidTr="007F34DE">
        <w:trPr>
          <w:trHeight w:hRule="exact" w:val="420"/>
          <w:jc w:val="center"/>
        </w:trPr>
        <w:tc>
          <w:tcPr>
            <w:tcW w:w="443" w:type="dxa"/>
            <w:tcBorders>
              <w:top w:val="single" w:sz="4" w:space="0" w:color="auto"/>
              <w:left w:val="single" w:sz="4" w:space="0" w:color="auto"/>
            </w:tcBorders>
            <w:shd w:val="clear" w:color="auto" w:fill="FFFFFF"/>
            <w:vAlign w:val="bottom"/>
          </w:tcPr>
          <w:p w:rsidR="007F34DE" w:rsidRPr="008631D3" w:rsidRDefault="007F34DE" w:rsidP="007F34DE">
            <w:pPr>
              <w:pStyle w:val="a7"/>
              <w:shd w:val="clear" w:color="auto" w:fill="auto"/>
              <w:jc w:val="both"/>
            </w:pPr>
            <w:r w:rsidRPr="008631D3">
              <w:t>1</w:t>
            </w:r>
          </w:p>
        </w:tc>
        <w:tc>
          <w:tcPr>
            <w:tcW w:w="3825"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pPr>
            <w:r w:rsidRPr="008631D3">
              <w:t>Холодное водоснабжение, за 1 м3</w:t>
            </w:r>
          </w:p>
        </w:tc>
        <w:tc>
          <w:tcPr>
            <w:tcW w:w="1112"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37,52</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40,52</w:t>
            </w:r>
          </w:p>
        </w:tc>
        <w:tc>
          <w:tcPr>
            <w:tcW w:w="1014"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43,76</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47,26</w:t>
            </w:r>
          </w:p>
        </w:tc>
        <w:tc>
          <w:tcPr>
            <w:tcW w:w="1173"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t>51,04</w:t>
            </w:r>
          </w:p>
        </w:tc>
        <w:tc>
          <w:tcPr>
            <w:tcW w:w="171"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r>
      <w:tr w:rsidR="007F34DE" w:rsidRPr="008631D3" w:rsidTr="007F34DE">
        <w:trPr>
          <w:trHeight w:hRule="exact" w:val="420"/>
          <w:jc w:val="center"/>
        </w:trPr>
        <w:tc>
          <w:tcPr>
            <w:tcW w:w="443" w:type="dxa"/>
            <w:tcBorders>
              <w:top w:val="single" w:sz="4" w:space="0" w:color="auto"/>
              <w:left w:val="single" w:sz="4" w:space="0" w:color="auto"/>
            </w:tcBorders>
            <w:shd w:val="clear" w:color="auto" w:fill="FFFFFF"/>
            <w:vAlign w:val="bottom"/>
          </w:tcPr>
          <w:p w:rsidR="007F34DE" w:rsidRPr="008631D3" w:rsidRDefault="007F34DE" w:rsidP="007F34DE">
            <w:pPr>
              <w:pStyle w:val="a7"/>
              <w:shd w:val="clear" w:color="auto" w:fill="auto"/>
              <w:jc w:val="both"/>
            </w:pPr>
            <w:r w:rsidRPr="008631D3">
              <w:t>2</w:t>
            </w:r>
          </w:p>
        </w:tc>
        <w:tc>
          <w:tcPr>
            <w:tcW w:w="3825"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pPr>
            <w:r w:rsidRPr="008631D3">
              <w:t>Водоотведение, за 1 м3</w:t>
            </w:r>
          </w:p>
        </w:tc>
        <w:tc>
          <w:tcPr>
            <w:tcW w:w="1112"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38,32</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39,05</w:t>
            </w:r>
          </w:p>
        </w:tc>
        <w:tc>
          <w:tcPr>
            <w:tcW w:w="1014"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39,79</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40,55</w:t>
            </w:r>
          </w:p>
        </w:tc>
        <w:tc>
          <w:tcPr>
            <w:tcW w:w="1173"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t>41,31</w:t>
            </w:r>
          </w:p>
        </w:tc>
        <w:tc>
          <w:tcPr>
            <w:tcW w:w="171"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r>
      <w:tr w:rsidR="007F34DE" w:rsidRPr="008631D3" w:rsidTr="007F34DE">
        <w:trPr>
          <w:trHeight w:hRule="exact" w:val="412"/>
          <w:jc w:val="center"/>
        </w:trPr>
        <w:tc>
          <w:tcPr>
            <w:tcW w:w="443" w:type="dxa"/>
            <w:vMerge w:val="restart"/>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jc w:val="both"/>
            </w:pPr>
            <w:r w:rsidRPr="008631D3">
              <w:t>3</w:t>
            </w:r>
          </w:p>
        </w:tc>
        <w:tc>
          <w:tcPr>
            <w:tcW w:w="3825"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pPr>
            <w:r w:rsidRPr="008631D3">
              <w:t>Теплоснабжение, за 1 Гкал</w:t>
            </w:r>
          </w:p>
        </w:tc>
        <w:tc>
          <w:tcPr>
            <w:tcW w:w="1112" w:type="dxa"/>
            <w:tcBorders>
              <w:top w:val="single" w:sz="4" w:space="0" w:color="auto"/>
              <w:left w:val="single" w:sz="4" w:space="0" w:color="auto"/>
            </w:tcBorders>
            <w:shd w:val="clear" w:color="auto" w:fill="FFFFFF"/>
            <w:vAlign w:val="center"/>
          </w:tcPr>
          <w:p w:rsidR="007F34DE" w:rsidRPr="008631D3" w:rsidRDefault="007F34DE" w:rsidP="007F34DE"/>
        </w:tc>
        <w:tc>
          <w:tcPr>
            <w:tcW w:w="1019" w:type="dxa"/>
            <w:tcBorders>
              <w:top w:val="single" w:sz="4" w:space="0" w:color="auto"/>
              <w:left w:val="single" w:sz="4" w:space="0" w:color="auto"/>
            </w:tcBorders>
            <w:shd w:val="clear" w:color="auto" w:fill="FFFFFF"/>
            <w:vAlign w:val="center"/>
          </w:tcPr>
          <w:p w:rsidR="007F34DE" w:rsidRPr="008631D3" w:rsidRDefault="007F34DE" w:rsidP="007F34DE"/>
        </w:tc>
        <w:tc>
          <w:tcPr>
            <w:tcW w:w="1014" w:type="dxa"/>
            <w:tcBorders>
              <w:top w:val="single" w:sz="4" w:space="0" w:color="auto"/>
              <w:left w:val="single" w:sz="4" w:space="0" w:color="auto"/>
            </w:tcBorders>
            <w:shd w:val="clear" w:color="auto" w:fill="FFFFFF"/>
            <w:vAlign w:val="center"/>
          </w:tcPr>
          <w:p w:rsidR="007F34DE" w:rsidRPr="008631D3" w:rsidRDefault="007F34DE" w:rsidP="007F34DE"/>
        </w:tc>
        <w:tc>
          <w:tcPr>
            <w:tcW w:w="1019" w:type="dxa"/>
            <w:tcBorders>
              <w:top w:val="single" w:sz="4" w:space="0" w:color="auto"/>
              <w:left w:val="single" w:sz="4" w:space="0" w:color="auto"/>
            </w:tcBorders>
            <w:shd w:val="clear" w:color="auto" w:fill="FFFFFF"/>
            <w:vAlign w:val="center"/>
          </w:tcPr>
          <w:p w:rsidR="007F34DE" w:rsidRPr="008631D3" w:rsidRDefault="007F34DE" w:rsidP="007F34DE"/>
        </w:tc>
        <w:tc>
          <w:tcPr>
            <w:tcW w:w="1173"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tc>
        <w:tc>
          <w:tcPr>
            <w:tcW w:w="171"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tc>
      </w:tr>
      <w:tr w:rsidR="007F34DE" w:rsidRPr="008631D3" w:rsidTr="007F34DE">
        <w:trPr>
          <w:trHeight w:hRule="exact" w:val="420"/>
          <w:jc w:val="center"/>
        </w:trPr>
        <w:tc>
          <w:tcPr>
            <w:tcW w:w="443" w:type="dxa"/>
            <w:vMerge/>
            <w:tcBorders>
              <w:left w:val="single" w:sz="4" w:space="0" w:color="auto"/>
            </w:tcBorders>
            <w:shd w:val="clear" w:color="auto" w:fill="FFFFFF"/>
            <w:vAlign w:val="center"/>
          </w:tcPr>
          <w:p w:rsidR="007F34DE" w:rsidRPr="008631D3" w:rsidRDefault="007F34DE" w:rsidP="007F34DE"/>
        </w:tc>
        <w:tc>
          <w:tcPr>
            <w:tcW w:w="3825"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pPr>
            <w:r w:rsidRPr="008631D3">
              <w:t>ГУП «Брянсккоммунэнерго»</w:t>
            </w:r>
          </w:p>
        </w:tc>
        <w:tc>
          <w:tcPr>
            <w:tcW w:w="1112" w:type="dxa"/>
            <w:tcBorders>
              <w:top w:val="single" w:sz="4" w:space="0" w:color="auto"/>
              <w:left w:val="single" w:sz="4" w:space="0" w:color="auto"/>
            </w:tcBorders>
            <w:shd w:val="clear" w:color="auto" w:fill="FFFFFF"/>
            <w:vAlign w:val="center"/>
          </w:tcPr>
          <w:p w:rsidR="007F34DE" w:rsidRPr="00E45C6D" w:rsidRDefault="007F34DE" w:rsidP="007F34DE">
            <w:pPr>
              <w:pStyle w:val="a7"/>
              <w:shd w:val="clear" w:color="auto" w:fill="auto"/>
              <w:spacing w:after="0" w:line="240" w:lineRule="auto"/>
              <w:ind w:firstLine="0"/>
            </w:pPr>
            <w:r w:rsidRPr="00E45C6D">
              <w:t>3660,39</w:t>
            </w:r>
          </w:p>
        </w:tc>
        <w:tc>
          <w:tcPr>
            <w:tcW w:w="1019" w:type="dxa"/>
            <w:tcBorders>
              <w:top w:val="single" w:sz="4" w:space="0" w:color="auto"/>
              <w:left w:val="single" w:sz="4" w:space="0" w:color="auto"/>
            </w:tcBorders>
            <w:shd w:val="clear" w:color="auto" w:fill="FFFFFF"/>
            <w:vAlign w:val="center"/>
          </w:tcPr>
          <w:p w:rsidR="007F34DE" w:rsidRPr="00E45C6D" w:rsidRDefault="007F34DE" w:rsidP="007F34DE">
            <w:pPr>
              <w:pStyle w:val="a7"/>
              <w:shd w:val="clear" w:color="auto" w:fill="auto"/>
              <w:spacing w:after="0" w:line="240" w:lineRule="auto"/>
              <w:ind w:firstLine="0"/>
            </w:pPr>
            <w:r w:rsidRPr="00E45C6D">
              <w:t>3839,75</w:t>
            </w:r>
          </w:p>
        </w:tc>
        <w:tc>
          <w:tcPr>
            <w:tcW w:w="1014" w:type="dxa"/>
            <w:tcBorders>
              <w:top w:val="single" w:sz="4" w:space="0" w:color="auto"/>
              <w:left w:val="single" w:sz="4" w:space="0" w:color="auto"/>
            </w:tcBorders>
            <w:shd w:val="clear" w:color="auto" w:fill="FFFFFF"/>
            <w:vAlign w:val="center"/>
          </w:tcPr>
          <w:p w:rsidR="007F34DE" w:rsidRPr="00E45C6D" w:rsidRDefault="007F34DE" w:rsidP="007F34DE">
            <w:pPr>
              <w:pStyle w:val="a7"/>
              <w:shd w:val="clear" w:color="auto" w:fill="auto"/>
              <w:spacing w:after="0" w:line="240" w:lineRule="auto"/>
              <w:ind w:firstLine="0"/>
            </w:pPr>
            <w:r w:rsidRPr="00E45C6D">
              <w:t>4027,90</w:t>
            </w:r>
          </w:p>
        </w:tc>
        <w:tc>
          <w:tcPr>
            <w:tcW w:w="1019" w:type="dxa"/>
            <w:tcBorders>
              <w:top w:val="single" w:sz="4" w:space="0" w:color="auto"/>
              <w:left w:val="single" w:sz="4" w:space="0" w:color="auto"/>
            </w:tcBorders>
            <w:shd w:val="clear" w:color="auto" w:fill="FFFFFF"/>
            <w:vAlign w:val="center"/>
          </w:tcPr>
          <w:p w:rsidR="007F34DE" w:rsidRPr="00E45C6D" w:rsidRDefault="007F34DE" w:rsidP="007F34DE">
            <w:pPr>
              <w:pStyle w:val="a7"/>
              <w:shd w:val="clear" w:color="auto" w:fill="auto"/>
              <w:spacing w:after="0" w:line="240" w:lineRule="auto"/>
              <w:ind w:firstLine="0"/>
            </w:pPr>
            <w:r w:rsidRPr="00E45C6D">
              <w:t>4225,27</w:t>
            </w:r>
          </w:p>
        </w:tc>
        <w:tc>
          <w:tcPr>
            <w:tcW w:w="1173"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t>4431,89</w:t>
            </w:r>
          </w:p>
        </w:tc>
        <w:tc>
          <w:tcPr>
            <w:tcW w:w="171"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r>
      <w:tr w:rsidR="007F34DE" w:rsidRPr="008631D3" w:rsidTr="007F34DE">
        <w:trPr>
          <w:trHeight w:hRule="exact" w:val="420"/>
          <w:jc w:val="center"/>
        </w:trPr>
        <w:tc>
          <w:tcPr>
            <w:tcW w:w="443" w:type="dxa"/>
            <w:tcBorders>
              <w:top w:val="single" w:sz="4" w:space="0" w:color="auto"/>
              <w:left w:val="single" w:sz="4" w:space="0" w:color="auto"/>
            </w:tcBorders>
            <w:shd w:val="clear" w:color="auto" w:fill="FFFFFF"/>
            <w:vAlign w:val="bottom"/>
          </w:tcPr>
          <w:p w:rsidR="007F34DE" w:rsidRPr="008631D3" w:rsidRDefault="007F34DE" w:rsidP="007F34DE">
            <w:pPr>
              <w:pStyle w:val="a7"/>
              <w:shd w:val="clear" w:color="auto" w:fill="auto"/>
              <w:jc w:val="both"/>
            </w:pPr>
            <w:r w:rsidRPr="008631D3">
              <w:t>4</w:t>
            </w:r>
          </w:p>
        </w:tc>
        <w:tc>
          <w:tcPr>
            <w:tcW w:w="3825"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pPr>
            <w:r w:rsidRPr="008631D3">
              <w:t>Газоснабжение, за 1 тыс.м3</w:t>
            </w:r>
          </w:p>
        </w:tc>
        <w:tc>
          <w:tcPr>
            <w:tcW w:w="1112"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8,05</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8,41</w:t>
            </w:r>
          </w:p>
        </w:tc>
        <w:tc>
          <w:tcPr>
            <w:tcW w:w="1014"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8,83</w:t>
            </w:r>
          </w:p>
        </w:tc>
        <w:tc>
          <w:tcPr>
            <w:tcW w:w="1019" w:type="dxa"/>
            <w:tcBorders>
              <w:top w:val="single" w:sz="4" w:space="0" w:color="auto"/>
              <w:lef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9,32</w:t>
            </w:r>
          </w:p>
        </w:tc>
        <w:tc>
          <w:tcPr>
            <w:tcW w:w="1173"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t>9,69</w:t>
            </w:r>
          </w:p>
        </w:tc>
        <w:tc>
          <w:tcPr>
            <w:tcW w:w="171" w:type="dxa"/>
            <w:tcBorders>
              <w:top w:val="single" w:sz="4" w:space="0" w:color="auto"/>
              <w:left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r>
      <w:tr w:rsidR="007F34DE" w:rsidRPr="008631D3" w:rsidTr="007F34DE">
        <w:trPr>
          <w:trHeight w:hRule="exact" w:val="428"/>
          <w:jc w:val="center"/>
        </w:trPr>
        <w:tc>
          <w:tcPr>
            <w:tcW w:w="443" w:type="dxa"/>
            <w:tcBorders>
              <w:top w:val="single" w:sz="4" w:space="0" w:color="auto"/>
              <w:left w:val="single" w:sz="4" w:space="0" w:color="auto"/>
              <w:bottom w:val="single" w:sz="4" w:space="0" w:color="auto"/>
            </w:tcBorders>
            <w:shd w:val="clear" w:color="auto" w:fill="FFFFFF"/>
            <w:vAlign w:val="bottom"/>
          </w:tcPr>
          <w:p w:rsidR="007F34DE" w:rsidRPr="008631D3" w:rsidRDefault="007F34DE" w:rsidP="007F34DE">
            <w:pPr>
              <w:pStyle w:val="a7"/>
              <w:shd w:val="clear" w:color="auto" w:fill="auto"/>
              <w:jc w:val="both"/>
            </w:pPr>
            <w:r w:rsidRPr="008631D3">
              <w:t>5</w:t>
            </w:r>
          </w:p>
        </w:tc>
        <w:tc>
          <w:tcPr>
            <w:tcW w:w="3825"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pPr>
            <w:r w:rsidRPr="008631D3">
              <w:t>Электроснабжение, за 1 кВт*час</w:t>
            </w:r>
          </w:p>
        </w:tc>
        <w:tc>
          <w:tcPr>
            <w:tcW w:w="1112"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5,46</w:t>
            </w:r>
          </w:p>
        </w:tc>
        <w:tc>
          <w:tcPr>
            <w:tcW w:w="1019"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5,79</w:t>
            </w:r>
          </w:p>
        </w:tc>
        <w:tc>
          <w:tcPr>
            <w:tcW w:w="1014"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6,14</w:t>
            </w:r>
          </w:p>
        </w:tc>
        <w:tc>
          <w:tcPr>
            <w:tcW w:w="1019"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rsidRPr="008631D3">
              <w:t>6,53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r>
              <w:t>6,90</w:t>
            </w:r>
          </w:p>
        </w:tc>
        <w:tc>
          <w:tcPr>
            <w:tcW w:w="171" w:type="dxa"/>
            <w:tcBorders>
              <w:top w:val="single" w:sz="4" w:space="0" w:color="auto"/>
              <w:left w:val="single" w:sz="4" w:space="0" w:color="auto"/>
              <w:bottom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r>
      <w:tr w:rsidR="007F34DE" w:rsidRPr="008631D3" w:rsidTr="007F34DE">
        <w:trPr>
          <w:trHeight w:hRule="exact" w:val="428"/>
          <w:jc w:val="center"/>
        </w:trPr>
        <w:tc>
          <w:tcPr>
            <w:tcW w:w="443" w:type="dxa"/>
            <w:tcBorders>
              <w:top w:val="single" w:sz="4" w:space="0" w:color="auto"/>
              <w:left w:val="single" w:sz="4" w:space="0" w:color="auto"/>
              <w:bottom w:val="single" w:sz="4" w:space="0" w:color="auto"/>
            </w:tcBorders>
            <w:shd w:val="clear" w:color="auto" w:fill="FFFFFF"/>
            <w:vAlign w:val="bottom"/>
          </w:tcPr>
          <w:p w:rsidR="007F34DE" w:rsidRPr="008631D3" w:rsidRDefault="007F34DE" w:rsidP="007F34DE">
            <w:pPr>
              <w:pStyle w:val="a7"/>
              <w:shd w:val="clear" w:color="auto" w:fill="auto"/>
              <w:jc w:val="both"/>
            </w:pPr>
          </w:p>
        </w:tc>
        <w:tc>
          <w:tcPr>
            <w:tcW w:w="3825" w:type="dxa"/>
            <w:tcBorders>
              <w:top w:val="single" w:sz="4" w:space="0" w:color="auto"/>
              <w:left w:val="single" w:sz="4" w:space="0" w:color="auto"/>
              <w:bottom w:val="single" w:sz="4" w:space="0" w:color="auto"/>
            </w:tcBorders>
            <w:shd w:val="clear" w:color="auto" w:fill="FFFFFF"/>
            <w:vAlign w:val="bottom"/>
          </w:tcPr>
          <w:p w:rsidR="007F34DE" w:rsidRPr="008631D3" w:rsidRDefault="007F34DE" w:rsidP="007F34DE">
            <w:pPr>
              <w:pStyle w:val="a7"/>
              <w:shd w:val="clear" w:color="auto" w:fill="auto"/>
            </w:pPr>
          </w:p>
        </w:tc>
        <w:tc>
          <w:tcPr>
            <w:tcW w:w="1112"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c>
          <w:tcPr>
            <w:tcW w:w="1019"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c>
          <w:tcPr>
            <w:tcW w:w="1014"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c>
          <w:tcPr>
            <w:tcW w:w="1019" w:type="dxa"/>
            <w:tcBorders>
              <w:top w:val="single" w:sz="4" w:space="0" w:color="auto"/>
              <w:left w:val="single" w:sz="4" w:space="0" w:color="auto"/>
              <w:bottom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c>
          <w:tcPr>
            <w:tcW w:w="171" w:type="dxa"/>
            <w:tcBorders>
              <w:top w:val="single" w:sz="4" w:space="0" w:color="auto"/>
              <w:left w:val="single" w:sz="4" w:space="0" w:color="auto"/>
              <w:bottom w:val="single" w:sz="4" w:space="0" w:color="auto"/>
              <w:right w:val="single" w:sz="4" w:space="0" w:color="auto"/>
            </w:tcBorders>
            <w:shd w:val="clear" w:color="auto" w:fill="FFFFFF"/>
            <w:vAlign w:val="center"/>
          </w:tcPr>
          <w:p w:rsidR="007F34DE" w:rsidRPr="008631D3" w:rsidRDefault="007F34DE" w:rsidP="007F34DE">
            <w:pPr>
              <w:pStyle w:val="a7"/>
              <w:shd w:val="clear" w:color="auto" w:fill="auto"/>
              <w:spacing w:after="0" w:line="240" w:lineRule="auto"/>
              <w:ind w:firstLine="0"/>
            </w:pPr>
          </w:p>
        </w:tc>
      </w:tr>
    </w:tbl>
    <w:p w:rsidR="00703104" w:rsidRDefault="00703104">
      <w:pPr>
        <w:pStyle w:val="24"/>
        <w:keepNext/>
        <w:keepLines/>
        <w:shd w:val="clear" w:color="auto" w:fill="auto"/>
        <w:spacing w:after="300" w:line="240" w:lineRule="auto"/>
      </w:pPr>
    </w:p>
    <w:sectPr w:rsidR="00703104">
      <w:headerReference w:type="default" r:id="rId25"/>
      <w:footerReference w:type="default" r:id="rId26"/>
      <w:pgSz w:w="11900" w:h="16840"/>
      <w:pgMar w:top="1690" w:right="222" w:bottom="1344" w:left="10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F47" w:rsidRDefault="00AA3F47">
      <w:r>
        <w:separator/>
      </w:r>
    </w:p>
  </w:endnote>
  <w:endnote w:type="continuationSeparator" w:id="0">
    <w:p w:rsidR="00AA3F47" w:rsidRDefault="00AA3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58752" behindDoc="1" locked="0" layoutInCell="1" allowOverlap="1">
              <wp:simplePos x="0" y="0"/>
              <wp:positionH relativeFrom="page">
                <wp:posOffset>1961515</wp:posOffset>
              </wp:positionH>
              <wp:positionV relativeFrom="page">
                <wp:posOffset>9737725</wp:posOffset>
              </wp:positionV>
              <wp:extent cx="5059680" cy="347345"/>
              <wp:effectExtent l="0" t="0" r="0" b="0"/>
              <wp:wrapNone/>
              <wp:docPr id="5" name="Shape 5"/>
              <wp:cNvGraphicFramePr/>
              <a:graphic xmlns:a="http://schemas.openxmlformats.org/drawingml/2006/main">
                <a:graphicData uri="http://schemas.microsoft.com/office/word/2010/wordprocessingShape">
                  <wps:wsp>
                    <wps:cNvSpPr txBox="1"/>
                    <wps:spPr>
                      <a:xfrm>
                        <a:off x="0" y="0"/>
                        <a:ext cx="5059680" cy="347345"/>
                      </a:xfrm>
                      <a:prstGeom prst="rect">
                        <a:avLst/>
                      </a:prstGeom>
                      <a:noFill/>
                    </wps:spPr>
                    <wps:txbx>
                      <w:txbxContent>
                        <w:p w:rsidR="00616750" w:rsidRDefault="00616750">
                          <w:pPr>
                            <w:pStyle w:val="20"/>
                            <w:shd w:val="clear" w:color="auto" w:fill="auto"/>
                            <w:rPr>
                              <w:sz w:val="18"/>
                              <w:szCs w:val="18"/>
                            </w:rPr>
                          </w:pPr>
                          <w:r>
                            <w:rPr>
                              <w:rFonts w:ascii="Arial" w:eastAsia="Arial" w:hAnsi="Arial" w:cs="Arial"/>
                              <w:b/>
                              <w:bCs/>
                              <w:sz w:val="18"/>
                              <w:szCs w:val="18"/>
                            </w:rPr>
                            <w:t>ООО«НП ТЭКтест32»</w:t>
                          </w:r>
                        </w:p>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Pr>
                              <w:color w:val="0000FF"/>
                              <w:sz w:val="16"/>
                              <w:szCs w:val="16"/>
                              <w:u w:val="single"/>
                              <w:lang w:val="en-US" w:eastAsia="en-US" w:bidi="en-US"/>
                            </w:rPr>
                            <w:t>tektest</w:t>
                          </w:r>
                          <w:r w:rsidRPr="00D1757E">
                            <w:rPr>
                              <w:color w:val="0000FF"/>
                              <w:sz w:val="16"/>
                              <w:szCs w:val="16"/>
                              <w:u w:val="single"/>
                              <w:lang w:eastAsia="en-US" w:bidi="en-US"/>
                            </w:rPr>
                            <w:t>32@</w:t>
                          </w:r>
                          <w:r>
                            <w:rPr>
                              <w:color w:val="0000FF"/>
                              <w:sz w:val="16"/>
                              <w:szCs w:val="16"/>
                              <w:u w:val="single"/>
                              <w:lang w:val="en-US" w:eastAsia="en-US" w:bidi="en-US"/>
                            </w:rPr>
                            <w:t>mail</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rPr>
                              <w:b/>
                              <w:bCs/>
                              <w:i/>
                              <w:iCs/>
                            </w:rPr>
                            <w:t>#</w:t>
                          </w:r>
                          <w:r>
                            <w:rPr>
                              <w:b/>
                              <w:bCs/>
                              <w:i/>
                              <w:i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37" type="#_x0000_t202" style="position:absolute;margin-left:154.45pt;margin-top:766.75pt;width:398.4pt;height:27.3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" filled="f" stroked="f">
              <v:textbox style="mso-fit-shape-to-text:t" inset="0,0,0,0">
                <w:txbxContent>
                  <w:p w:rsidR="00616750" w:rsidRDefault="00616750">
                    <w:pPr>
                      <w:pStyle w:val="20"/>
                      <w:shd w:val="clear" w:color="auto" w:fill="auto"/>
                      <w:rPr>
                        <w:sz w:val="18"/>
                        <w:szCs w:val="18"/>
                      </w:rPr>
                    </w:pPr>
                    <w:r>
                      <w:rPr>
                        <w:rFonts w:ascii="Arial" w:eastAsia="Arial" w:hAnsi="Arial" w:cs="Arial"/>
                        <w:b/>
                        <w:bCs/>
                        <w:sz w:val="18"/>
                        <w:szCs w:val="18"/>
                      </w:rPr>
                      <w:t>ООО«НП ТЭКтест32»</w:t>
                    </w:r>
                  </w:p>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Pr>
                        <w:color w:val="0000FF"/>
                        <w:sz w:val="16"/>
                        <w:szCs w:val="16"/>
                        <w:u w:val="single"/>
                        <w:lang w:val="en-US" w:eastAsia="en-US" w:bidi="en-US"/>
                      </w:rPr>
                      <w:t>tektest</w:t>
                    </w:r>
                    <w:r w:rsidRPr="00D1757E">
                      <w:rPr>
                        <w:color w:val="0000FF"/>
                        <w:sz w:val="16"/>
                        <w:szCs w:val="16"/>
                        <w:u w:val="single"/>
                        <w:lang w:eastAsia="en-US" w:bidi="en-US"/>
                      </w:rPr>
                      <w:t>32@</w:t>
                    </w:r>
                    <w:r>
                      <w:rPr>
                        <w:color w:val="0000FF"/>
                        <w:sz w:val="16"/>
                        <w:szCs w:val="16"/>
                        <w:u w:val="single"/>
                        <w:lang w:val="en-US" w:eastAsia="en-US" w:bidi="en-US"/>
                      </w:rPr>
                      <w:t>mail</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rPr>
                        <w:b/>
                        <w:bCs/>
                        <w:i/>
                        <w:iCs/>
                      </w:rPr>
                      <w:t>#</w:t>
                    </w:r>
                    <w:r>
                      <w:rPr>
                        <w:b/>
                        <w:bCs/>
                        <w:i/>
                        <w:iC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8512" behindDoc="1" locked="0" layoutInCell="1" allowOverlap="1">
              <wp:simplePos x="0" y="0"/>
              <wp:positionH relativeFrom="page">
                <wp:posOffset>1059180</wp:posOffset>
              </wp:positionH>
              <wp:positionV relativeFrom="page">
                <wp:posOffset>9673590</wp:posOffset>
              </wp:positionV>
              <wp:extent cx="5980430" cy="0"/>
              <wp:effectExtent l="0" t="0" r="0" b="0"/>
              <wp:wrapNone/>
              <wp:docPr id="7" name="Shape 7"/>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400000000000006pt;margin-top:761.70000000000005pt;width:470.89999999999998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0800" behindDoc="1" locked="0" layoutInCell="1" allowOverlap="1">
              <wp:simplePos x="0" y="0"/>
              <wp:positionH relativeFrom="page">
                <wp:posOffset>1108075</wp:posOffset>
              </wp:positionH>
              <wp:positionV relativeFrom="page">
                <wp:posOffset>9986010</wp:posOffset>
              </wp:positionV>
              <wp:extent cx="4535170" cy="216535"/>
              <wp:effectExtent l="0" t="0" r="0" b="0"/>
              <wp:wrapNone/>
              <wp:docPr id="32" name="Shape 32"/>
              <wp:cNvGraphicFramePr/>
              <a:graphic xmlns:a="http://schemas.openxmlformats.org/drawingml/2006/main">
                <a:graphicData uri="http://schemas.microsoft.com/office/word/2010/wordprocessingShape">
                  <wps:wsp>
                    <wps:cNvSpPr txBox="1"/>
                    <wps:spPr>
                      <a:xfrm>
                        <a:off x="0" y="0"/>
                        <a:ext cx="4535170" cy="216535"/>
                      </a:xfrm>
                      <a:prstGeom prst="rect">
                        <a:avLst/>
                      </a:prstGeom>
                      <a:noFill/>
                    </wps:spPr>
                    <wps:txbx>
                      <w:txbxContent>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D1757E">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D1757E">
                            <w:rPr>
                              <w:color w:val="0000FF"/>
                              <w:sz w:val="16"/>
                              <w:szCs w:val="16"/>
                              <w:u w:val="single"/>
                              <w:lang w:eastAsia="en-US" w:bidi="en-US"/>
                            </w:rPr>
                            <w:t>32@</w:t>
                          </w:r>
                          <w:r>
                            <w:rPr>
                              <w:color w:val="0000FF"/>
                              <w:sz w:val="16"/>
                              <w:szCs w:val="16"/>
                              <w:u w:val="single"/>
                              <w:lang w:val="en-US" w:eastAsia="en-US" w:bidi="en-US"/>
                            </w:rPr>
                            <w:t>vandex</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1039" type="#_x0000_t202" style="position:absolute;margin-left:87.25pt;margin-top:786.3pt;width:357.1pt;height:17.05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" filled="f" stroked="f">
              <v:textbox style="mso-fit-shape-to-text:t" inset="0,0,0,0">
                <w:txbxContent>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D1757E">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D1757E">
                      <w:rPr>
                        <w:color w:val="0000FF"/>
                        <w:sz w:val="16"/>
                        <w:szCs w:val="16"/>
                        <w:u w:val="single"/>
                        <w:lang w:eastAsia="en-US" w:bidi="en-US"/>
                      </w:rPr>
                      <w:t>32@</w:t>
                    </w:r>
                    <w:r>
                      <w:rPr>
                        <w:color w:val="0000FF"/>
                        <w:sz w:val="16"/>
                        <w:szCs w:val="16"/>
                        <w:u w:val="single"/>
                        <w:lang w:val="en-US" w:eastAsia="en-US" w:bidi="en-US"/>
                      </w:rPr>
                      <w:t>vandex</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0560" behindDoc="1" locked="0" layoutInCell="1" allowOverlap="1">
              <wp:simplePos x="0" y="0"/>
              <wp:positionH relativeFrom="page">
                <wp:posOffset>1083945</wp:posOffset>
              </wp:positionH>
              <wp:positionV relativeFrom="page">
                <wp:posOffset>9928860</wp:posOffset>
              </wp:positionV>
              <wp:extent cx="5980430" cy="0"/>
              <wp:effectExtent l="0" t="0" r="0" b="0"/>
              <wp:wrapNone/>
              <wp:docPr id="34" name="Shape 34"/>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5.349999999999994pt;margin-top:781.79999999999995pt;width:470.89999999999998pt;height:0;z-index:-251658240;mso-position-horizontal-relative:page;mso-position-vertical-relative:page">
              <v:stroke weight="1.pt"/>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2848" behindDoc="1" locked="0" layoutInCell="1" allowOverlap="1">
              <wp:simplePos x="0" y="0"/>
              <wp:positionH relativeFrom="page">
                <wp:posOffset>5285740</wp:posOffset>
              </wp:positionH>
              <wp:positionV relativeFrom="page">
                <wp:posOffset>6986270</wp:posOffset>
              </wp:positionV>
              <wp:extent cx="118745" cy="85090"/>
              <wp:effectExtent l="0" t="0" r="0" b="0"/>
              <wp:wrapNone/>
              <wp:docPr id="38" name="Shape 38"/>
              <wp:cNvGraphicFramePr/>
              <a:graphic xmlns:a="http://schemas.openxmlformats.org/drawingml/2006/main">
                <a:graphicData uri="http://schemas.microsoft.com/office/word/2010/wordprocessingShape">
                  <wps:wsp>
                    <wps:cNvSpPr txBox="1"/>
                    <wps:spPr>
                      <a:xfrm>
                        <a:off x="0" y="0"/>
                        <a:ext cx="118745" cy="85090"/>
                      </a:xfrm>
                      <a:prstGeom prst="rect">
                        <a:avLst/>
                      </a:prstGeom>
                      <a:noFill/>
                    </wps:spPr>
                    <wps:txbx>
                      <w:txbxContent>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8" o:spid="_x0000_s1041" type="#_x0000_t202" style="position:absolute;margin-left:416.2pt;margin-top:550.1pt;width:9.35pt;height:6.7pt;z-index:-2516536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" filled="f" stroked="f">
              <v:textbox style="mso-fit-shape-to-text:t" inset="0,0,0,0">
                <w:txbxContent>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4896" behindDoc="1" locked="0" layoutInCell="1" allowOverlap="1">
              <wp:simplePos x="0" y="0"/>
              <wp:positionH relativeFrom="page">
                <wp:posOffset>1108075</wp:posOffset>
              </wp:positionH>
              <wp:positionV relativeFrom="page">
                <wp:posOffset>9986010</wp:posOffset>
              </wp:positionV>
              <wp:extent cx="4535170" cy="216535"/>
              <wp:effectExtent l="0" t="0" r="0" b="0"/>
              <wp:wrapNone/>
              <wp:docPr id="45" name="Shape 45"/>
              <wp:cNvGraphicFramePr/>
              <a:graphic xmlns:a="http://schemas.openxmlformats.org/drawingml/2006/main">
                <a:graphicData uri="http://schemas.microsoft.com/office/word/2010/wordprocessingShape">
                  <wps:wsp>
                    <wps:cNvSpPr txBox="1"/>
                    <wps:spPr>
                      <a:xfrm>
                        <a:off x="0" y="0"/>
                        <a:ext cx="4535170" cy="216535"/>
                      </a:xfrm>
                      <a:prstGeom prst="rect">
                        <a:avLst/>
                      </a:prstGeom>
                      <a:noFill/>
                    </wps:spPr>
                    <wps:txbx>
                      <w:txbxContent>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D1757E">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D1757E">
                            <w:rPr>
                              <w:color w:val="0000FF"/>
                              <w:sz w:val="16"/>
                              <w:szCs w:val="16"/>
                              <w:u w:val="single"/>
                              <w:lang w:eastAsia="en-US" w:bidi="en-US"/>
                            </w:rPr>
                            <w:t>32@</w:t>
                          </w:r>
                          <w:r>
                            <w:rPr>
                              <w:color w:val="0000FF"/>
                              <w:sz w:val="16"/>
                              <w:szCs w:val="16"/>
                              <w:u w:val="single"/>
                              <w:lang w:val="en-US" w:eastAsia="en-US" w:bidi="en-US"/>
                            </w:rPr>
                            <w:t>vandex</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5" o:spid="_x0000_s1043" type="#_x0000_t202" style="position:absolute;margin-left:87.25pt;margin-top:786.3pt;width:357.1pt;height:17.05pt;z-index:-2516515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" filled="f" stroked="f">
              <v:textbox style="mso-fit-shape-to-text:t" inset="0,0,0,0">
                <w:txbxContent>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D1757E">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D1757E">
                      <w:rPr>
                        <w:color w:val="0000FF"/>
                        <w:sz w:val="16"/>
                        <w:szCs w:val="16"/>
                        <w:u w:val="single"/>
                        <w:lang w:eastAsia="en-US" w:bidi="en-US"/>
                      </w:rPr>
                      <w:t>32@</w:t>
                    </w:r>
                    <w:r>
                      <w:rPr>
                        <w:color w:val="0000FF"/>
                        <w:sz w:val="16"/>
                        <w:szCs w:val="16"/>
                        <w:u w:val="single"/>
                        <w:lang w:val="en-US" w:eastAsia="en-US" w:bidi="en-US"/>
                      </w:rPr>
                      <w:t>vandex</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1" allowOverlap="1">
              <wp:simplePos x="0" y="0"/>
              <wp:positionH relativeFrom="page">
                <wp:posOffset>1083945</wp:posOffset>
              </wp:positionH>
              <wp:positionV relativeFrom="page">
                <wp:posOffset>9928860</wp:posOffset>
              </wp:positionV>
              <wp:extent cx="5980430" cy="0"/>
              <wp:effectExtent l="0" t="0" r="0" b="0"/>
              <wp:wrapNone/>
              <wp:docPr id="47" name="Shape 47"/>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5.349999999999994pt;margin-top:781.79999999999995pt;width:470.89999999999998pt;height:0;z-index:-251658240;mso-position-horizontal-relative:page;mso-position-vertical-relative:page">
              <v:stroke weight="1.pt"/>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7968" behindDoc="1" locked="0" layoutInCell="1" allowOverlap="1">
              <wp:simplePos x="0" y="0"/>
              <wp:positionH relativeFrom="page">
                <wp:posOffset>1108075</wp:posOffset>
              </wp:positionH>
              <wp:positionV relativeFrom="page">
                <wp:posOffset>9986010</wp:posOffset>
              </wp:positionV>
              <wp:extent cx="4535170" cy="216535"/>
              <wp:effectExtent l="0" t="0" r="0" b="0"/>
              <wp:wrapNone/>
              <wp:docPr id="54" name="Shape 54"/>
              <wp:cNvGraphicFramePr/>
              <a:graphic xmlns:a="http://schemas.openxmlformats.org/drawingml/2006/main">
                <a:graphicData uri="http://schemas.microsoft.com/office/word/2010/wordprocessingShape">
                  <wps:wsp>
                    <wps:cNvSpPr txBox="1"/>
                    <wps:spPr>
                      <a:xfrm>
                        <a:off x="0" y="0"/>
                        <a:ext cx="4535170" cy="216535"/>
                      </a:xfrm>
                      <a:prstGeom prst="rect">
                        <a:avLst/>
                      </a:prstGeom>
                      <a:noFill/>
                    </wps:spPr>
                    <wps:txbx>
                      <w:txbxContent>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D1757E">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D1757E">
                            <w:rPr>
                              <w:color w:val="0000FF"/>
                              <w:sz w:val="16"/>
                              <w:szCs w:val="16"/>
                              <w:u w:val="single"/>
                              <w:lang w:eastAsia="en-US" w:bidi="en-US"/>
                            </w:rPr>
                            <w:t>32@</w:t>
                          </w:r>
                          <w:r>
                            <w:rPr>
                              <w:color w:val="0000FF"/>
                              <w:sz w:val="16"/>
                              <w:szCs w:val="16"/>
                              <w:u w:val="single"/>
                              <w:lang w:val="en-US" w:eastAsia="en-US" w:bidi="en-US"/>
                            </w:rPr>
                            <w:t>vandex</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4" o:spid="_x0000_s1046" type="#_x0000_t202" style="position:absolute;margin-left:87.25pt;margin-top:786.3pt;width:357.1pt;height:17.05pt;z-index:-2516485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" filled="f" stroked="f">
              <v:textbox style="mso-fit-shape-to-text:t" inset="0,0,0,0">
                <w:txbxContent>
                  <w:p w:rsidR="00616750" w:rsidRDefault="00616750">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D1757E">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D1757E">
                      <w:rPr>
                        <w:color w:val="0000FF"/>
                        <w:sz w:val="16"/>
                        <w:szCs w:val="16"/>
                        <w:u w:val="single"/>
                        <w:lang w:eastAsia="en-US" w:bidi="en-US"/>
                      </w:rPr>
                      <w:t>32@</w:t>
                    </w:r>
                    <w:r>
                      <w:rPr>
                        <w:color w:val="0000FF"/>
                        <w:sz w:val="16"/>
                        <w:szCs w:val="16"/>
                        <w:u w:val="single"/>
                        <w:lang w:val="en-US" w:eastAsia="en-US" w:bidi="en-US"/>
                      </w:rPr>
                      <w:t>vandex</w:t>
                    </w:r>
                    <w:r w:rsidRPr="00D1757E">
                      <w:rPr>
                        <w:color w:val="0000FF"/>
                        <w:sz w:val="16"/>
                        <w:szCs w:val="16"/>
                        <w:u w:val="single"/>
                        <w:lang w:eastAsia="en-US" w:bidi="en-US"/>
                      </w:rPr>
                      <w:t>.</w:t>
                    </w:r>
                    <w:r>
                      <w:rPr>
                        <w:color w:val="0000FF"/>
                        <w:sz w:val="16"/>
                        <w:szCs w:val="16"/>
                        <w:u w:val="single"/>
                        <w:lang w:val="en-US" w:eastAsia="en-US" w:bidi="en-US"/>
                      </w:rPr>
                      <w:t>ru</w:t>
                    </w:r>
                  </w:p>
                  <w:p w:rsidR="00616750" w:rsidRDefault="00616750">
                    <w:pPr>
                      <w:pStyle w:val="20"/>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1083945</wp:posOffset>
              </wp:positionH>
              <wp:positionV relativeFrom="page">
                <wp:posOffset>9928860</wp:posOffset>
              </wp:positionV>
              <wp:extent cx="5980430" cy="0"/>
              <wp:effectExtent l="0" t="0" r="0" b="0"/>
              <wp:wrapNone/>
              <wp:docPr id="56" name="Shape 56"/>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5.349999999999994pt;margin-top:781.79999999999995pt;width:470.89999999999998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F47" w:rsidRDefault="00AA3F47"/>
  </w:footnote>
  <w:footnote w:type="continuationSeparator" w:id="0">
    <w:p w:rsidR="00AA3F47" w:rsidRDefault="00AA3F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57728" behindDoc="1" locked="0" layoutInCell="1" allowOverlap="1">
              <wp:simplePos x="0" y="0"/>
              <wp:positionH relativeFrom="page">
                <wp:posOffset>1236345</wp:posOffset>
              </wp:positionH>
              <wp:positionV relativeFrom="page">
                <wp:posOffset>551180</wp:posOffset>
              </wp:positionV>
              <wp:extent cx="5626735" cy="316865"/>
              <wp:effectExtent l="0" t="0" r="0" b="0"/>
              <wp:wrapNone/>
              <wp:docPr id="2" name="Shape 2"/>
              <wp:cNvGraphicFramePr/>
              <a:graphic xmlns:a="http://schemas.openxmlformats.org/drawingml/2006/main">
                <a:graphicData uri="http://schemas.microsoft.com/office/word/2010/wordprocessingShape">
                  <wps:wsp>
                    <wps:cNvSpPr txBox="1"/>
                    <wps:spPr>
                      <a:xfrm>
                        <a:off x="0" y="0"/>
                        <a:ext cx="5626735" cy="316865"/>
                      </a:xfrm>
                      <a:prstGeom prst="rect">
                        <a:avLst/>
                      </a:prstGeom>
                      <a:noFill/>
                    </wps:spPr>
                    <wps:txbx>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36" type="#_x0000_t202" style="position:absolute;margin-left:97.35pt;margin-top:43.4pt;width:443.05pt;height:24.9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" filled="f" stroked="f">
              <v:textbox style="mso-fit-shape-to-text:t" inset="0,0,0,0">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7488" behindDoc="1" locked="0" layoutInCell="1" allowOverlap="1">
              <wp:simplePos x="0" y="0"/>
              <wp:positionH relativeFrom="page">
                <wp:posOffset>1059180</wp:posOffset>
              </wp:positionH>
              <wp:positionV relativeFrom="page">
                <wp:posOffset>913765</wp:posOffset>
              </wp:positionV>
              <wp:extent cx="5980430" cy="0"/>
              <wp:effectExtent l="0" t="0" r="0" b="0"/>
              <wp:wrapNone/>
              <wp:docPr id="4" name="Shape 4"/>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400000000000006pt;margin-top:71.950000000000003pt;width:470.89999999999998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59776" behindDoc="1" locked="0" layoutInCell="1" allowOverlap="1">
              <wp:simplePos x="0" y="0"/>
              <wp:positionH relativeFrom="page">
                <wp:posOffset>1260475</wp:posOffset>
              </wp:positionH>
              <wp:positionV relativeFrom="page">
                <wp:posOffset>381635</wp:posOffset>
              </wp:positionV>
              <wp:extent cx="5626735" cy="316865"/>
              <wp:effectExtent l="0" t="0" r="0" b="0"/>
              <wp:wrapNone/>
              <wp:docPr id="29" name="Shape 29"/>
              <wp:cNvGraphicFramePr/>
              <a:graphic xmlns:a="http://schemas.openxmlformats.org/drawingml/2006/main">
                <a:graphicData uri="http://schemas.microsoft.com/office/word/2010/wordprocessingShape">
                  <wps:wsp>
                    <wps:cNvSpPr txBox="1"/>
                    <wps:spPr>
                      <a:xfrm>
                        <a:off x="0" y="0"/>
                        <a:ext cx="5626735" cy="316865"/>
                      </a:xfrm>
                      <a:prstGeom prst="rect">
                        <a:avLst/>
                      </a:prstGeom>
                      <a:noFill/>
                    </wps:spPr>
                    <wps:txbx>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38" type="#_x0000_t202" style="position:absolute;margin-left:99.25pt;margin-top:30.05pt;width:443.05pt;height:24.95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" filled="f" stroked="f">
              <v:textbox style="mso-fit-shape-to-text:t" inset="0,0,0,0">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9536" behindDoc="1" locked="0" layoutInCell="1" allowOverlap="1">
              <wp:simplePos x="0" y="0"/>
              <wp:positionH relativeFrom="page">
                <wp:posOffset>1083945</wp:posOffset>
              </wp:positionH>
              <wp:positionV relativeFrom="page">
                <wp:posOffset>842010</wp:posOffset>
              </wp:positionV>
              <wp:extent cx="5980430" cy="0"/>
              <wp:effectExtent l="0" t="0" r="0" b="0"/>
              <wp:wrapNone/>
              <wp:docPr id="31" name="Shape 31"/>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5.349999999999994pt;margin-top:66.299999999999997pt;width:470.89999999999998pt;height:0;z-index:-251658240;mso-position-horizontal-relative:page;mso-position-vertical-relative:page">
              <v:stroke weight="1.p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1824" behindDoc="1" locked="0" layoutInCell="1" allowOverlap="1">
              <wp:simplePos x="0" y="0"/>
              <wp:positionH relativeFrom="page">
                <wp:posOffset>744220</wp:posOffset>
              </wp:positionH>
              <wp:positionV relativeFrom="page">
                <wp:posOffset>478790</wp:posOffset>
              </wp:positionV>
              <wp:extent cx="9201785" cy="307975"/>
              <wp:effectExtent l="0" t="0" r="0" b="0"/>
              <wp:wrapNone/>
              <wp:docPr id="35" name="Shape 35"/>
              <wp:cNvGraphicFramePr/>
              <a:graphic xmlns:a="http://schemas.openxmlformats.org/drawingml/2006/main">
                <a:graphicData uri="http://schemas.microsoft.com/office/word/2010/wordprocessingShape">
                  <wps:wsp>
                    <wps:cNvSpPr txBox="1"/>
                    <wps:spPr>
                      <a:xfrm>
                        <a:off x="0" y="0"/>
                        <a:ext cx="9201785" cy="307975"/>
                      </a:xfrm>
                      <a:prstGeom prst="rect">
                        <a:avLst/>
                      </a:prstGeom>
                      <a:noFill/>
                    </wps:spPr>
                    <wps:txbx>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 Комаричского муниципального района Брянской</w:t>
                          </w:r>
                        </w:p>
                        <w:p w:rsidR="00616750" w:rsidRDefault="00616750">
                          <w:pPr>
                            <w:pStyle w:val="20"/>
                            <w:shd w:val="clear" w:color="auto" w:fill="auto"/>
                            <w:rPr>
                              <w:sz w:val="24"/>
                              <w:szCs w:val="24"/>
                            </w:rPr>
                          </w:pPr>
                          <w:r>
                            <w:rPr>
                              <w:rFonts w:ascii="Arial" w:eastAsia="Arial" w:hAnsi="Arial" w:cs="Arial"/>
                              <w:i/>
                              <w:iCs/>
                              <w:sz w:val="24"/>
                              <w:szCs w:val="24"/>
                            </w:rPr>
                            <w:t>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5" o:spid="_x0000_s1040" type="#_x0000_t202" style="position:absolute;margin-left:58.6pt;margin-top:37.7pt;width:724.55pt;height:24.25pt;z-index:-2516546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" filled="f" stroked="f">
              <v:textbox style="mso-fit-shape-to-text:t" inset="0,0,0,0">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 Комаричского муниципального района Брянской</w:t>
                    </w:r>
                  </w:p>
                  <w:p w:rsidR="00616750" w:rsidRDefault="00616750">
                    <w:pPr>
                      <w:pStyle w:val="20"/>
                      <w:shd w:val="clear" w:color="auto" w:fill="auto"/>
                      <w:rPr>
                        <w:sz w:val="24"/>
                        <w:szCs w:val="24"/>
                      </w:rPr>
                    </w:pPr>
                    <w:r>
                      <w:rPr>
                        <w:rFonts w:ascii="Arial" w:eastAsia="Arial" w:hAnsi="Arial" w:cs="Arial"/>
                        <w:i/>
                        <w:iCs/>
                        <w:sz w:val="24"/>
                        <w:szCs w:val="24"/>
                      </w:rPr>
                      <w:t>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1584" behindDoc="1" locked="0" layoutInCell="1" allowOverlap="1">
              <wp:simplePos x="0" y="0"/>
              <wp:positionH relativeFrom="page">
                <wp:posOffset>698500</wp:posOffset>
              </wp:positionH>
              <wp:positionV relativeFrom="page">
                <wp:posOffset>841375</wp:posOffset>
              </wp:positionV>
              <wp:extent cx="9293225" cy="0"/>
              <wp:effectExtent l="0" t="0" r="0" b="0"/>
              <wp:wrapNone/>
              <wp:docPr id="37" name="Shape 37"/>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w:pict>
            <v:shape o:spt="32" o:oned="true" path="m,l21600,21600e" style="position:absolute;margin-left:55.pt;margin-top:66.25pt;width:731.75pt;height:0;z-index:-251658240;mso-position-horizontal-relative:page;mso-position-vertical-relative:page">
              <v:stroke weight="1.p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3872" behindDoc="1" locked="0" layoutInCell="1" allowOverlap="1">
              <wp:simplePos x="0" y="0"/>
              <wp:positionH relativeFrom="page">
                <wp:posOffset>1260475</wp:posOffset>
              </wp:positionH>
              <wp:positionV relativeFrom="page">
                <wp:posOffset>381635</wp:posOffset>
              </wp:positionV>
              <wp:extent cx="5626735" cy="316865"/>
              <wp:effectExtent l="0" t="0" r="0" b="0"/>
              <wp:wrapNone/>
              <wp:docPr id="42" name="Shape 42"/>
              <wp:cNvGraphicFramePr/>
              <a:graphic xmlns:a="http://schemas.openxmlformats.org/drawingml/2006/main">
                <a:graphicData uri="http://schemas.microsoft.com/office/word/2010/wordprocessingShape">
                  <wps:wsp>
                    <wps:cNvSpPr txBox="1"/>
                    <wps:spPr>
                      <a:xfrm>
                        <a:off x="0" y="0"/>
                        <a:ext cx="5626735" cy="316865"/>
                      </a:xfrm>
                      <a:prstGeom prst="rect">
                        <a:avLst/>
                      </a:prstGeom>
                      <a:noFill/>
                    </wps:spPr>
                    <wps:txbx>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2" o:spid="_x0000_s1042" type="#_x0000_t202" style="position:absolute;margin-left:99.25pt;margin-top:30.05pt;width:443.05pt;height:24.95pt;z-index:-2516526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" filled="f" stroked="f">
              <v:textbox style="mso-fit-shape-to-text:t" inset="0,0,0,0">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2608" behindDoc="1" locked="0" layoutInCell="1" allowOverlap="1">
              <wp:simplePos x="0" y="0"/>
              <wp:positionH relativeFrom="page">
                <wp:posOffset>1083945</wp:posOffset>
              </wp:positionH>
              <wp:positionV relativeFrom="page">
                <wp:posOffset>842010</wp:posOffset>
              </wp:positionV>
              <wp:extent cx="5980430" cy="0"/>
              <wp:effectExtent l="0" t="0" r="0" b="0"/>
              <wp:wrapNone/>
              <wp:docPr id="44" name="Shape 44"/>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5.349999999999994pt;margin-top:66.299999999999997pt;width:470.89999999999998pt;height:0;z-index:-251658240;mso-position-horizontal-relative:page;mso-position-vertical-relative:page">
              <v:stroke weight="1.p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5920" behindDoc="1" locked="0" layoutInCell="1" allowOverlap="1">
              <wp:simplePos x="0" y="0"/>
              <wp:positionH relativeFrom="page">
                <wp:posOffset>1237615</wp:posOffset>
              </wp:positionH>
              <wp:positionV relativeFrom="page">
                <wp:posOffset>478790</wp:posOffset>
              </wp:positionV>
              <wp:extent cx="5626735" cy="316865"/>
              <wp:effectExtent l="0" t="0" r="0" b="0"/>
              <wp:wrapNone/>
              <wp:docPr id="48" name="Shape 48"/>
              <wp:cNvGraphicFramePr/>
              <a:graphic xmlns:a="http://schemas.openxmlformats.org/drawingml/2006/main">
                <a:graphicData uri="http://schemas.microsoft.com/office/word/2010/wordprocessingShape">
                  <wps:wsp>
                    <wps:cNvSpPr txBox="1"/>
                    <wps:spPr>
                      <a:xfrm>
                        <a:off x="0" y="0"/>
                        <a:ext cx="5626735" cy="316865"/>
                      </a:xfrm>
                      <a:prstGeom prst="rect">
                        <a:avLst/>
                      </a:prstGeom>
                      <a:noFill/>
                    </wps:spPr>
                    <wps:txbx>
                      <w:txbxContent>
                        <w:p w:rsidR="00616750" w:rsidRDefault="00616750">
                          <w:pPr>
                            <w:pStyle w:val="ad"/>
                            <w:shd w:val="clear" w:color="auto" w:fill="auto"/>
                            <w:jc w:val="left"/>
                          </w:pPr>
                          <w:r>
                            <w:t>Актуальная схема теплоснабжения МО «Комаричское городское поселение»</w:t>
                          </w:r>
                        </w:p>
                        <w:p w:rsidR="00616750" w:rsidRDefault="00616750">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8" o:spid="_x0000_s1044" type="#_x0000_t202" style="position:absolute;margin-left:97.45pt;margin-top:37.7pt;width:443.05pt;height:24.95pt;z-index:-2516505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" filled="f" stroked="f">
              <v:textbox style="mso-fit-shape-to-text:t" inset="0,0,0,0">
                <w:txbxContent>
                  <w:p w:rsidR="00616750" w:rsidRDefault="00616750">
                    <w:pPr>
                      <w:pStyle w:val="ad"/>
                      <w:shd w:val="clear" w:color="auto" w:fill="auto"/>
                      <w:jc w:val="left"/>
                    </w:pPr>
                    <w:r>
                      <w:t>Актуальная схема теплоснабжения МО «Комаричское городское поселение»</w:t>
                    </w:r>
                  </w:p>
                  <w:p w:rsidR="00616750" w:rsidRDefault="00616750">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simplePos x="0" y="0"/>
              <wp:positionH relativeFrom="page">
                <wp:posOffset>1061085</wp:posOffset>
              </wp:positionH>
              <wp:positionV relativeFrom="page">
                <wp:posOffset>842010</wp:posOffset>
              </wp:positionV>
              <wp:extent cx="5980430" cy="0"/>
              <wp:effectExtent l="0" t="0" r="0" b="0"/>
              <wp:wrapNone/>
              <wp:docPr id="50" name="Shape 50"/>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299999999999997pt;width:470.89999999999998pt;height:0;z-index:-251658240;mso-position-horizontal-relative:page;mso-position-vertical-relative:page">
              <v:stroke weight="1.p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50" w:rsidRDefault="00616750">
    <w:pPr>
      <w:spacing w:line="1" w:lineRule="exact"/>
    </w:pPr>
    <w:r>
      <w:rPr>
        <w:noProof/>
      </w:rPr>
      <mc:AlternateContent>
        <mc:Choice Requires="wps">
          <w:drawing>
            <wp:anchor distT="0" distB="0" distL="0" distR="0" simplePos="0" relativeHeight="251666944" behindDoc="1" locked="0" layoutInCell="1" allowOverlap="1">
              <wp:simplePos x="0" y="0"/>
              <wp:positionH relativeFrom="page">
                <wp:posOffset>1260475</wp:posOffset>
              </wp:positionH>
              <wp:positionV relativeFrom="page">
                <wp:posOffset>381635</wp:posOffset>
              </wp:positionV>
              <wp:extent cx="5626735" cy="316865"/>
              <wp:effectExtent l="0" t="0" r="0" b="0"/>
              <wp:wrapNone/>
              <wp:docPr id="51" name="Shape 51"/>
              <wp:cNvGraphicFramePr/>
              <a:graphic xmlns:a="http://schemas.openxmlformats.org/drawingml/2006/main">
                <a:graphicData uri="http://schemas.microsoft.com/office/word/2010/wordprocessingShape">
                  <wps:wsp>
                    <wps:cNvSpPr txBox="1"/>
                    <wps:spPr>
                      <a:xfrm>
                        <a:off x="0" y="0"/>
                        <a:ext cx="5626735" cy="316865"/>
                      </a:xfrm>
                      <a:prstGeom prst="rect">
                        <a:avLst/>
                      </a:prstGeom>
                      <a:noFill/>
                    </wps:spPr>
                    <wps:txbx>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1" o:spid="_x0000_s1045" type="#_x0000_t202" style="position:absolute;margin-left:99.25pt;margin-top:30.05pt;width:443.05pt;height:24.95pt;z-index:-2516495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" filled="f" stroked="f">
              <v:textbox style="mso-fit-shape-to-text:t" inset="0,0,0,0">
                <w:txbxContent>
                  <w:p w:rsidR="00616750" w:rsidRDefault="00616750">
                    <w:pPr>
                      <w:pStyle w:val="20"/>
                      <w:shd w:val="clear" w:color="auto" w:fill="auto"/>
                      <w:rPr>
                        <w:sz w:val="24"/>
                        <w:szCs w:val="24"/>
                      </w:rPr>
                    </w:pPr>
                    <w:r>
                      <w:rPr>
                        <w:rFonts w:ascii="Arial" w:eastAsia="Arial" w:hAnsi="Arial" w:cs="Arial"/>
                        <w:i/>
                        <w:iCs/>
                        <w:sz w:val="24"/>
                        <w:szCs w:val="24"/>
                      </w:rPr>
                      <w:t>Актуальная схема теплоснабжения МО «Комаричское городское поселение»</w:t>
                    </w:r>
                  </w:p>
                  <w:p w:rsidR="00616750" w:rsidRDefault="00616750">
                    <w:pPr>
                      <w:pStyle w:val="20"/>
                      <w:shd w:val="clear" w:color="auto" w:fill="auto"/>
                      <w:rPr>
                        <w:sz w:val="24"/>
                        <w:szCs w:val="24"/>
                      </w:rPr>
                    </w:pPr>
                    <w:r>
                      <w:rPr>
                        <w:rFonts w:ascii="Arial" w:eastAsia="Arial" w:hAnsi="Arial" w:cs="Arial"/>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simplePos x="0" y="0"/>
              <wp:positionH relativeFrom="page">
                <wp:posOffset>1083945</wp:posOffset>
              </wp:positionH>
              <wp:positionV relativeFrom="page">
                <wp:posOffset>842010</wp:posOffset>
              </wp:positionV>
              <wp:extent cx="5980430" cy="0"/>
              <wp:effectExtent l="0" t="0" r="0" b="0"/>
              <wp:wrapNone/>
              <wp:docPr id="53" name="Shape 53"/>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5.349999999999994pt;margin-top:66.299999999999997pt;width:470.89999999999998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02E69"/>
    <w:multiLevelType w:val="multilevel"/>
    <w:tmpl w:val="3C948C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E57F55"/>
    <w:multiLevelType w:val="multilevel"/>
    <w:tmpl w:val="54CC7B1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185BD1"/>
    <w:multiLevelType w:val="multilevel"/>
    <w:tmpl w:val="580E924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3E222A"/>
    <w:multiLevelType w:val="multilevel"/>
    <w:tmpl w:val="AC62C5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D12453"/>
    <w:multiLevelType w:val="multilevel"/>
    <w:tmpl w:val="9392E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BD13A1"/>
    <w:multiLevelType w:val="multilevel"/>
    <w:tmpl w:val="9892A29A"/>
    <w:lvl w:ilvl="0">
      <w:start w:val="1"/>
      <w:numFmt w:val="bullet"/>
      <w:lvlText w:val="—"/>
      <w:lvlJc w:val="left"/>
      <w:rPr>
        <w:rFonts w:ascii="Arial" w:eastAsia="Arial" w:hAnsi="Arial" w:cs="Arial"/>
        <w:b w:val="0"/>
        <w:bCs w:val="0"/>
        <w:i w:val="0"/>
        <w:iCs w:val="0"/>
        <w:smallCaps w:val="0"/>
        <w:strike w:val="0"/>
        <w:color w:val="969595"/>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104"/>
    <w:rsid w:val="00047D21"/>
    <w:rsid w:val="000B415A"/>
    <w:rsid w:val="001B0E4A"/>
    <w:rsid w:val="001B3A2B"/>
    <w:rsid w:val="00251F09"/>
    <w:rsid w:val="002D2A9E"/>
    <w:rsid w:val="002E5394"/>
    <w:rsid w:val="0033643C"/>
    <w:rsid w:val="0038641D"/>
    <w:rsid w:val="00485B0F"/>
    <w:rsid w:val="0051274E"/>
    <w:rsid w:val="0053268F"/>
    <w:rsid w:val="00593C24"/>
    <w:rsid w:val="005E1884"/>
    <w:rsid w:val="00616750"/>
    <w:rsid w:val="0062102F"/>
    <w:rsid w:val="00683470"/>
    <w:rsid w:val="00703104"/>
    <w:rsid w:val="00733E05"/>
    <w:rsid w:val="007867E2"/>
    <w:rsid w:val="007C641E"/>
    <w:rsid w:val="007D7B31"/>
    <w:rsid w:val="007F34DE"/>
    <w:rsid w:val="00841D11"/>
    <w:rsid w:val="00863837"/>
    <w:rsid w:val="00977CF7"/>
    <w:rsid w:val="009F29E4"/>
    <w:rsid w:val="00AA3F47"/>
    <w:rsid w:val="00C60CC9"/>
    <w:rsid w:val="00C659FB"/>
    <w:rsid w:val="00D12062"/>
    <w:rsid w:val="00D13E20"/>
    <w:rsid w:val="00D1757E"/>
    <w:rsid w:val="00E45C6D"/>
    <w:rsid w:val="00F50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1BE60"/>
  <w15:docId w15:val="{50471AF9-9234-468F-A303-AFAE26EA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8"/>
      <w:szCs w:val="28"/>
      <w:u w:val="single"/>
    </w:rPr>
  </w:style>
  <w:style w:type="character" w:customStyle="1" w:styleId="10">
    <w:name w:val="Заголовок №1_"/>
    <w:basedOn w:val="a0"/>
    <w:link w:val="11"/>
    <w:rPr>
      <w:rFonts w:ascii="Georgia" w:eastAsia="Georgia" w:hAnsi="Georgia" w:cs="Georgia"/>
      <w:b/>
      <w:bCs/>
      <w:i w:val="0"/>
      <w:iCs w:val="0"/>
      <w:smallCaps w:val="0"/>
      <w:strike w:val="0"/>
      <w:color w:val="365F91"/>
      <w:sz w:val="32"/>
      <w:szCs w:val="3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16"/>
      <w:szCs w:val="1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6"/>
      <w:szCs w:val="1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0"/>
      <w:szCs w:val="2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2"/>
      <w:szCs w:val="3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Arial" w:eastAsia="Arial" w:hAnsi="Arial" w:cs="Arial"/>
      <w:b w:val="0"/>
      <w:bCs w:val="0"/>
      <w:i w:val="0"/>
      <w:iCs w:val="0"/>
      <w:smallCaps w:val="0"/>
      <w:strike w:val="0"/>
      <w:sz w:val="16"/>
      <w:szCs w:val="16"/>
      <w:u w:val="none"/>
    </w:rPr>
  </w:style>
  <w:style w:type="character" w:customStyle="1" w:styleId="ac">
    <w:name w:val="Колонтитул_"/>
    <w:basedOn w:val="a0"/>
    <w:link w:val="ad"/>
    <w:rPr>
      <w:rFonts w:ascii="Arial" w:eastAsia="Arial" w:hAnsi="Arial" w:cs="Arial"/>
      <w:b w:val="0"/>
      <w:bCs w:val="0"/>
      <w:i/>
      <w:iCs/>
      <w:smallCaps w:val="0"/>
      <w:strike w:val="0"/>
      <w:u w:val="none"/>
    </w:rPr>
  </w:style>
  <w:style w:type="paragraph" w:customStyle="1" w:styleId="1">
    <w:name w:val="Основной текст1"/>
    <w:basedOn w:val="a"/>
    <w:link w:val="a3"/>
    <w:pPr>
      <w:shd w:val="clear" w:color="auto" w:fill="FFFFFF"/>
      <w:spacing w:after="100" w:line="360" w:lineRule="auto"/>
      <w:ind w:firstLine="400"/>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after="300" w:line="276" w:lineRule="auto"/>
      <w:jc w:val="center"/>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after="4400"/>
      <w:ind w:hanging="380"/>
    </w:pPr>
    <w:rPr>
      <w:rFonts w:ascii="Times New Roman" w:eastAsia="Times New Roman" w:hAnsi="Times New Roman" w:cs="Times New Roman"/>
      <w:sz w:val="28"/>
      <w:szCs w:val="28"/>
      <w:u w:val="single"/>
    </w:rPr>
  </w:style>
  <w:style w:type="paragraph" w:customStyle="1" w:styleId="11">
    <w:name w:val="Заголовок №1"/>
    <w:basedOn w:val="a"/>
    <w:link w:val="10"/>
    <w:pPr>
      <w:shd w:val="clear" w:color="auto" w:fill="FFFFFF"/>
      <w:spacing w:after="160"/>
      <w:ind w:firstLine="580"/>
      <w:outlineLvl w:val="0"/>
    </w:pPr>
    <w:rPr>
      <w:rFonts w:ascii="Georgia" w:eastAsia="Georgia" w:hAnsi="Georgia" w:cs="Georgia"/>
      <w:b/>
      <w:bCs/>
      <w:color w:val="365F91"/>
      <w:sz w:val="32"/>
      <w:szCs w:val="32"/>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5">
    <w:name w:val="Оглавление"/>
    <w:basedOn w:val="a"/>
    <w:link w:val="a4"/>
    <w:pPr>
      <w:shd w:val="clear" w:color="auto" w:fill="FFFFFF"/>
      <w:spacing w:after="100" w:line="307" w:lineRule="auto"/>
      <w:ind w:left="280" w:firstLine="20"/>
    </w:pPr>
    <w:rPr>
      <w:rFonts w:ascii="Times New Roman" w:eastAsia="Times New Roman" w:hAnsi="Times New Roman" w:cs="Times New Roman"/>
      <w:sz w:val="16"/>
      <w:szCs w:val="16"/>
    </w:rPr>
  </w:style>
  <w:style w:type="paragraph" w:customStyle="1" w:styleId="22">
    <w:name w:val="Основной текст (2)"/>
    <w:basedOn w:val="a"/>
    <w:link w:val="21"/>
    <w:pPr>
      <w:shd w:val="clear" w:color="auto" w:fill="FFFFFF"/>
      <w:spacing w:line="324" w:lineRule="auto"/>
      <w:ind w:left="280" w:firstLine="20"/>
    </w:pPr>
    <w:rPr>
      <w:rFonts w:ascii="Times New Roman" w:eastAsia="Times New Roman" w:hAnsi="Times New Roman" w:cs="Times New Roman"/>
      <w:sz w:val="16"/>
      <w:szCs w:val="16"/>
    </w:rPr>
  </w:style>
  <w:style w:type="paragraph" w:customStyle="1" w:styleId="30">
    <w:name w:val="Основной текст (3)"/>
    <w:basedOn w:val="a"/>
    <w:link w:val="3"/>
    <w:pPr>
      <w:shd w:val="clear" w:color="auto" w:fill="FFFFFF"/>
      <w:spacing w:after="120" w:line="276" w:lineRule="auto"/>
    </w:pPr>
    <w:rPr>
      <w:rFonts w:ascii="Times New Roman" w:eastAsia="Times New Roman" w:hAnsi="Times New Roman" w:cs="Times New Roman"/>
      <w:b/>
      <w:bCs/>
      <w:sz w:val="20"/>
      <w:szCs w:val="20"/>
    </w:rPr>
  </w:style>
  <w:style w:type="paragraph" w:customStyle="1" w:styleId="24">
    <w:name w:val="Заголовок №2"/>
    <w:basedOn w:val="a"/>
    <w:link w:val="23"/>
    <w:pPr>
      <w:shd w:val="clear" w:color="auto" w:fill="FFFFFF"/>
      <w:spacing w:after="210" w:line="276" w:lineRule="auto"/>
      <w:jc w:val="center"/>
      <w:outlineLvl w:val="1"/>
    </w:pPr>
    <w:rPr>
      <w:rFonts w:ascii="Times New Roman" w:eastAsia="Times New Roman" w:hAnsi="Times New Roman" w:cs="Times New Roman"/>
      <w:b/>
      <w:bCs/>
      <w:sz w:val="32"/>
      <w:szCs w:val="32"/>
    </w:rPr>
  </w:style>
  <w:style w:type="paragraph" w:customStyle="1" w:styleId="a7">
    <w:name w:val="Другое"/>
    <w:basedOn w:val="a"/>
    <w:link w:val="a6"/>
    <w:pPr>
      <w:shd w:val="clear" w:color="auto" w:fill="FFFFFF"/>
      <w:spacing w:after="100" w:line="360" w:lineRule="auto"/>
      <w:ind w:firstLine="400"/>
    </w:pPr>
    <w:rPr>
      <w:rFonts w:ascii="Times New Roman" w:eastAsia="Times New Roman" w:hAnsi="Times New Roman" w:cs="Times New Roman"/>
    </w:rPr>
  </w:style>
  <w:style w:type="paragraph" w:customStyle="1" w:styleId="a9">
    <w:name w:val="Подпись к картинке"/>
    <w:basedOn w:val="a"/>
    <w:link w:val="a8"/>
    <w:pPr>
      <w:shd w:val="clear" w:color="auto" w:fill="FFFFFF"/>
    </w:pPr>
    <w:rPr>
      <w:rFonts w:ascii="Times New Roman" w:eastAsia="Times New Roman" w:hAnsi="Times New Roman" w:cs="Times New Roman"/>
    </w:rPr>
  </w:style>
  <w:style w:type="paragraph" w:customStyle="1" w:styleId="ab">
    <w:name w:val="Подпись к таблице"/>
    <w:basedOn w:val="a"/>
    <w:link w:val="aa"/>
    <w:pPr>
      <w:shd w:val="clear" w:color="auto" w:fill="FFFFFF"/>
      <w:ind w:firstLine="290"/>
    </w:pPr>
    <w:rPr>
      <w:rFonts w:ascii="Times New Roman" w:eastAsia="Times New Roman" w:hAnsi="Times New Roman" w:cs="Times New Roman"/>
    </w:rPr>
  </w:style>
  <w:style w:type="paragraph" w:customStyle="1" w:styleId="32">
    <w:name w:val="Заголовок №3"/>
    <w:basedOn w:val="a"/>
    <w:link w:val="31"/>
    <w:pPr>
      <w:shd w:val="clear" w:color="auto" w:fill="FFFFFF"/>
      <w:spacing w:after="100" w:line="276" w:lineRule="auto"/>
      <w:outlineLvl w:val="2"/>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pPr>
    <w:rPr>
      <w:rFonts w:ascii="Arial" w:eastAsia="Arial" w:hAnsi="Arial" w:cs="Arial"/>
      <w:sz w:val="16"/>
      <w:szCs w:val="16"/>
    </w:rPr>
  </w:style>
  <w:style w:type="paragraph" w:customStyle="1" w:styleId="ad">
    <w:name w:val="Колонтитул"/>
    <w:basedOn w:val="a"/>
    <w:link w:val="ac"/>
    <w:pPr>
      <w:shd w:val="clear" w:color="auto" w:fill="FFFFFF"/>
      <w:jc w:val="center"/>
    </w:pPr>
    <w:rPr>
      <w:rFonts w:ascii="Arial" w:eastAsia="Arial" w:hAnsi="Arial" w:cs="Arial"/>
      <w:i/>
      <w:iCs/>
    </w:rPr>
  </w:style>
  <w:style w:type="paragraph" w:styleId="ae">
    <w:name w:val="Balloon Text"/>
    <w:basedOn w:val="a"/>
    <w:link w:val="af"/>
    <w:uiPriority w:val="99"/>
    <w:semiHidden/>
    <w:unhideWhenUsed/>
    <w:rsid w:val="0053268F"/>
    <w:rPr>
      <w:rFonts w:ascii="Segoe UI" w:hAnsi="Segoe UI" w:cs="Segoe UI"/>
      <w:sz w:val="18"/>
      <w:szCs w:val="18"/>
    </w:rPr>
  </w:style>
  <w:style w:type="character" w:customStyle="1" w:styleId="af">
    <w:name w:val="Текст выноски Знак"/>
    <w:basedOn w:val="a0"/>
    <w:link w:val="ae"/>
    <w:uiPriority w:val="99"/>
    <w:semiHidden/>
    <w:rsid w:val="0053268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nptektest32@vandex.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mailto:nptektest32@v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46</Pages>
  <Words>12226</Words>
  <Characters>69690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&lt;4D6963726F736F667420576F7264202D20C0D1D2202020CAEEECE0F0E8F7F1EAEEE520C3CF20D2CECC31&gt;</vt:lpstr>
    </vt:vector>
  </TitlesOfParts>
  <Company/>
  <LinksUpToDate>false</LinksUpToDate>
  <CharactersWithSpaces>81753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&lt;4D6963726F736F667420576F7264202D20C0D1D2202020CAEEECE0F0E8F7F1EAEEE520C3CF20D2CECC31&gt;</dc:title>
  <dc:subject/>
  <dc:creator>&lt;E1E0E0&gt;</dc:creator>
  <cp:keywords/>
  <cp:lastModifiedBy>по ЖКХ и энергосбережению Специалист</cp:lastModifiedBy>
  <cp:revision>5</cp:revision>
  <cp:lastPrinted>2026-03-31T07:59:00Z</cp:lastPrinted>
  <dcterms:created xsi:type="dcterms:W3CDTF">2026-03-30T15:43:00Z</dcterms:created>
  <dcterms:modified xsi:type="dcterms:W3CDTF">2026-03-31T08:00:00Z</dcterms:modified>
</cp:coreProperties>
</file>